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1110D915" w:rsidR="008B4C48" w:rsidRDefault="008B4C48" w:rsidP="009A3937">
      <w:pPr>
        <w:keepNext/>
        <w:keepLines/>
        <w:spacing w:before="240" w:after="0"/>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9B1BD3">
        <w:rPr>
          <w:rFonts w:eastAsia="Times New Roman"/>
          <w:b/>
          <w:bCs/>
          <w:color w:val="122926"/>
          <w:sz w:val="44"/>
          <w:szCs w:val="28"/>
        </w:rPr>
        <w:t>Nursery, Greenhouse and Grower Operations</w:t>
      </w:r>
      <w:r>
        <w:rPr>
          <w:rFonts w:eastAsia="Times New Roman"/>
          <w:b/>
          <w:bCs/>
          <w:color w:val="122926"/>
          <w:sz w:val="44"/>
          <w:szCs w:val="28"/>
        </w:rPr>
        <w:t xml:space="preserve"> </w:t>
      </w:r>
      <w:r w:rsidR="00CC646A">
        <w:rPr>
          <w:rFonts w:eastAsia="Times New Roman"/>
          <w:b/>
          <w:bCs/>
          <w:color w:val="122926"/>
          <w:sz w:val="44"/>
          <w:szCs w:val="28"/>
        </w:rPr>
        <w:t>Occupations</w:t>
      </w:r>
    </w:p>
    <w:p w14:paraId="5C582EF3" w14:textId="77777777" w:rsidR="008B4C48" w:rsidRDefault="008B4C48" w:rsidP="008B4C48">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6AD604DF" w:rsidR="008B4C48" w:rsidRPr="00850238" w:rsidRDefault="007450CA"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Dece</w:t>
      </w:r>
      <w:r w:rsidR="008B4C48">
        <w:rPr>
          <w:rFonts w:eastAsia="Times New Roman"/>
          <w:bCs/>
          <w:color w:val="122926"/>
          <w:sz w:val="28"/>
          <w:szCs w:val="28"/>
        </w:rPr>
        <w:t>mber 2017</w:t>
      </w:r>
    </w:p>
    <w:p w14:paraId="0D9EF0E6" w14:textId="77777777" w:rsidR="00F906F9" w:rsidRDefault="00F906F9" w:rsidP="00F906F9">
      <w:pPr>
        <w:pStyle w:val="Heading1"/>
      </w:pPr>
      <w:r>
        <w:t>Recommendation</w:t>
      </w:r>
    </w:p>
    <w:p w14:paraId="4DB2F00B" w14:textId="11980E64" w:rsidR="004A6F95" w:rsidRDefault="008B4C48" w:rsidP="00242142">
      <w:pPr>
        <w:spacing w:line="240" w:lineRule="auto"/>
      </w:pPr>
      <w:r>
        <w:t xml:space="preserve">Based on all available data included in this report, there appears to be a significant undersupply of </w:t>
      </w:r>
      <w:r w:rsidR="009B1BD3">
        <w:t>Nursery, Greenhouse and Grower Operations</w:t>
      </w:r>
      <w:r w:rsidR="004A6F95">
        <w:t xml:space="preserve"> </w:t>
      </w:r>
      <w:r w:rsidR="00CC646A">
        <w:t xml:space="preserve">workers 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0C32F3">
        <w:t xml:space="preserve">demand and supply is about </w:t>
      </w:r>
      <w:r w:rsidR="00344835">
        <w:t>1,092</w:t>
      </w:r>
      <w:r w:rsidR="000C32F3">
        <w:t xml:space="preserve"> in the region and </w:t>
      </w:r>
      <w:r w:rsidR="00344835">
        <w:t>166</w:t>
      </w:r>
      <w:r w:rsidR="000C32F3">
        <w:t xml:space="preserve"> in the </w:t>
      </w:r>
      <w:r w:rsidR="009E5F31">
        <w:t>East Bay</w:t>
      </w:r>
      <w:r w:rsidR="000C32F3">
        <w:t xml:space="preserve"> sub-region.  This undersupply warrants the addition of the proposed </w:t>
      </w:r>
      <w:r w:rsidR="007E698A">
        <w:t>Nursery, Gr</w:t>
      </w:r>
      <w:r w:rsidR="00253261">
        <w:t>eenhouse and Grower Operations c</w:t>
      </w:r>
      <w:r w:rsidR="007E698A">
        <w:t xml:space="preserve">ertificate at Las </w:t>
      </w:r>
      <w:proofErr w:type="spellStart"/>
      <w:r w:rsidR="007E698A">
        <w:t>Positas</w:t>
      </w:r>
      <w:proofErr w:type="spellEnd"/>
      <w:r w:rsidR="007E698A">
        <w:t xml:space="preserve"> College.</w:t>
      </w:r>
    </w:p>
    <w:p w14:paraId="62AE9037" w14:textId="0CEA1D1A"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0C32F3">
        <w:t xml:space="preserve">for </w:t>
      </w:r>
      <w:r w:rsidR="007874C4" w:rsidRPr="007C271A">
        <w:t>Horticulture programs</w:t>
      </w:r>
      <w:r w:rsidR="0090370E">
        <w:t xml:space="preserve"> in the region</w:t>
      </w:r>
      <w:r w:rsidR="000C32F3">
        <w:t xml:space="preserve"> </w:t>
      </w:r>
      <w:r w:rsidR="007874C4">
        <w:t>and state (Note: student outcomes dat</w:t>
      </w:r>
      <w:r w:rsidR="007C271A">
        <w:t>a is not available for TOP 0109.30</w:t>
      </w:r>
      <w:r w:rsidR="007874C4">
        <w:t xml:space="preserve"> where Nursery Technology programs are coded).  </w:t>
      </w:r>
      <w:r w:rsidR="000C32F3">
        <w:t xml:space="preserve">It is recommended that this data be reviewed to </w:t>
      </w:r>
      <w:r w:rsidR="00B32616">
        <w:t>better understand ho</w:t>
      </w:r>
      <w:r w:rsidR="000C32F3">
        <w:t xml:space="preserve">w </w:t>
      </w:r>
      <w:r w:rsidR="0090370E">
        <w:t xml:space="preserve">student outcomes for </w:t>
      </w:r>
      <w:r w:rsidR="007874C4">
        <w:t xml:space="preserve">Horticulture </w:t>
      </w:r>
      <w:r w:rsidR="0090370E">
        <w:t>programs at colleges in the region</w:t>
      </w:r>
      <w:r w:rsidR="000C32F3">
        <w:t xml:space="preserve"> </w:t>
      </w:r>
      <w:r w:rsidR="002D04A2">
        <w:t xml:space="preserve">and sub-region </w:t>
      </w:r>
      <w:r w:rsidR="000C32F3">
        <w:t>compare</w:t>
      </w:r>
      <w:r w:rsidR="0090370E">
        <w:t xml:space="preserve"> to the state programs</w:t>
      </w:r>
      <w:r w:rsidR="0005421A">
        <w:t xml:space="preserve"> in this area</w:t>
      </w:r>
      <w:r w:rsidR="0090370E">
        <w:t xml:space="preserve"> as well as outcomes across all programs in the region.</w:t>
      </w:r>
    </w:p>
    <w:p w14:paraId="3EF065ED" w14:textId="77777777" w:rsidR="002155A4" w:rsidRDefault="002155A4" w:rsidP="007427E1">
      <w:pPr>
        <w:pStyle w:val="Heading1"/>
      </w:pPr>
      <w:r>
        <w:t>Introduction</w:t>
      </w:r>
    </w:p>
    <w:p w14:paraId="2783020D" w14:textId="7CE27A7E" w:rsidR="00F57E7C" w:rsidRDefault="00F57E7C" w:rsidP="00EE71C1">
      <w:pPr>
        <w:spacing w:after="60" w:line="240" w:lineRule="auto"/>
      </w:pPr>
      <w:r>
        <w:t xml:space="preserve">This report profiles </w:t>
      </w:r>
      <w:r w:rsidR="009B1BD3">
        <w:t>Nursery, Greenhouse and Grower Operations</w:t>
      </w:r>
      <w:r w:rsidR="007D5F47">
        <w:t xml:space="preserve"> occupations</w:t>
      </w:r>
      <w:r w:rsidR="009B1BD3">
        <w:t xml:space="preserve"> </w:t>
      </w:r>
      <w:r w:rsidR="00520FCD">
        <w:t xml:space="preserve">in the 12 county Bay Region and the </w:t>
      </w:r>
      <w:r w:rsidR="009E5F31">
        <w:t>East Bay</w:t>
      </w:r>
      <w:r w:rsidR="00E7064A">
        <w:t xml:space="preserve"> Sub-Region</w:t>
      </w:r>
      <w:r w:rsidR="00520FCD">
        <w:t xml:space="preserve"> (</w:t>
      </w:r>
      <w:r w:rsidR="009E5F31">
        <w:t>Alameda and Contra Costa</w:t>
      </w:r>
      <w:r w:rsidR="00173B78">
        <w:t xml:space="preserve"> counties</w:t>
      </w:r>
      <w:r w:rsidR="00520FCD">
        <w:t xml:space="preserve">) for a </w:t>
      </w:r>
      <w:r w:rsidR="00CC3EDB">
        <w:t xml:space="preserve">new </w:t>
      </w:r>
      <w:r w:rsidR="007D5F47">
        <w:t>certificate</w:t>
      </w:r>
      <w:r w:rsidR="00520FCD">
        <w:t xml:space="preserve"> at</w:t>
      </w:r>
      <w:r w:rsidR="00CC3EDB">
        <w:t xml:space="preserve"> </w:t>
      </w:r>
      <w:r w:rsidR="009E5F31">
        <w:t xml:space="preserve">Las </w:t>
      </w:r>
      <w:proofErr w:type="spellStart"/>
      <w:r w:rsidR="009E5F31">
        <w:t>Positas</w:t>
      </w:r>
      <w:proofErr w:type="spellEnd"/>
      <w:r w:rsidR="00173B78">
        <w:t xml:space="preserve"> College</w:t>
      </w:r>
      <w:r w:rsidR="00520FCD">
        <w:t>.</w:t>
      </w:r>
    </w:p>
    <w:p w14:paraId="29DB7D1B" w14:textId="79C83BCF" w:rsidR="00EE71C1" w:rsidRPr="007D738C" w:rsidRDefault="00EE71C1" w:rsidP="00EE71C1">
      <w:pPr>
        <w:pStyle w:val="ListParagraph"/>
        <w:numPr>
          <w:ilvl w:val="0"/>
          <w:numId w:val="1"/>
        </w:numPr>
        <w:spacing w:after="0" w:line="240" w:lineRule="auto"/>
      </w:pPr>
      <w:r>
        <w:rPr>
          <w:b/>
        </w:rPr>
        <w:t>Farmers, Ranchers and Other Agricultural Managers</w:t>
      </w:r>
      <w:r w:rsidRPr="007D738C">
        <w:rPr>
          <w:b/>
        </w:rPr>
        <w:t xml:space="preserve"> </w:t>
      </w:r>
      <w:r w:rsidRPr="00B97C92">
        <w:rPr>
          <w:b/>
        </w:rPr>
        <w:t xml:space="preserve">(SOC </w:t>
      </w:r>
      <w:r>
        <w:rPr>
          <w:b/>
        </w:rPr>
        <w:t>11-9013</w:t>
      </w:r>
      <w:r w:rsidRPr="00B97C92">
        <w:rPr>
          <w:b/>
        </w:rPr>
        <w:t>)</w:t>
      </w:r>
      <w:r>
        <w:t xml:space="preserve">: </w:t>
      </w:r>
      <w:r w:rsidRPr="00EE71C1">
        <w:t xml:space="preserve">Plan, direct, or coordinate the management or operation of farms, ranches, greenhouses, </w:t>
      </w:r>
      <w:proofErr w:type="spellStart"/>
      <w:r w:rsidRPr="00EE71C1">
        <w:t>aquacultural</w:t>
      </w:r>
      <w:proofErr w:type="spellEnd"/>
      <w:r w:rsidRPr="00EE71C1">
        <w:t xml:space="preserve">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w:t>
      </w:r>
    </w:p>
    <w:p w14:paraId="645B38B1" w14:textId="155691A6" w:rsidR="00EE71C1" w:rsidRDefault="00EE71C1" w:rsidP="00EE71C1">
      <w:pPr>
        <w:spacing w:after="0" w:line="240" w:lineRule="auto"/>
        <w:ind w:left="720"/>
      </w:pPr>
      <w:r w:rsidRPr="00193BC4">
        <w:rPr>
          <w:i/>
        </w:rPr>
        <w:t>Entry-Level Educational Requirement:</w:t>
      </w:r>
      <w:r>
        <w:t xml:space="preserve"> </w:t>
      </w:r>
      <w:r>
        <w:rPr>
          <w:i/>
        </w:rPr>
        <w:t>High School Diploma or Equivalent</w:t>
      </w:r>
    </w:p>
    <w:p w14:paraId="1A9ACDDF" w14:textId="180E17F2" w:rsidR="00EE71C1" w:rsidRDefault="00EE71C1" w:rsidP="00EE71C1">
      <w:pPr>
        <w:spacing w:after="0" w:line="240" w:lineRule="auto"/>
        <w:ind w:left="720"/>
      </w:pPr>
      <w:r w:rsidRPr="00193BC4">
        <w:rPr>
          <w:i/>
        </w:rPr>
        <w:t>Training Requirement:</w:t>
      </w:r>
      <w:r>
        <w:t xml:space="preserve"> </w:t>
      </w:r>
      <w:r>
        <w:rPr>
          <w:i/>
        </w:rPr>
        <w:t>None</w:t>
      </w:r>
    </w:p>
    <w:p w14:paraId="47B053A3" w14:textId="37C76BD7" w:rsidR="00EE71C1" w:rsidRDefault="00EE71C1" w:rsidP="009A3937">
      <w:pPr>
        <w:spacing w:after="120" w:line="240" w:lineRule="auto"/>
        <w:ind w:left="720"/>
      </w:pPr>
      <w:r w:rsidRPr="00193BC4">
        <w:rPr>
          <w:i/>
        </w:rPr>
        <w:t>Percentage of Community College Award Holders or Some Postsecondary Coursework:</w:t>
      </w:r>
      <w:r>
        <w:t xml:space="preserve"> 30</w:t>
      </w:r>
      <w:r w:rsidR="009A3937">
        <w:t>%</w:t>
      </w:r>
    </w:p>
    <w:p w14:paraId="26CC7127" w14:textId="77777777" w:rsidR="009A3937" w:rsidRPr="007D738C" w:rsidRDefault="009A3937" w:rsidP="009A3937">
      <w:pPr>
        <w:pStyle w:val="ListParagraph"/>
        <w:numPr>
          <w:ilvl w:val="0"/>
          <w:numId w:val="1"/>
        </w:numPr>
        <w:spacing w:after="0" w:line="240" w:lineRule="auto"/>
      </w:pPr>
      <w:r w:rsidRPr="007D738C">
        <w:rPr>
          <w:b/>
        </w:rPr>
        <w:t xml:space="preserve">First-Line Supervisors of Landscaping, Lawn Service, and </w:t>
      </w:r>
      <w:proofErr w:type="spellStart"/>
      <w:r w:rsidRPr="007D738C">
        <w:rPr>
          <w:b/>
        </w:rPr>
        <w:t>Groundskeeping</w:t>
      </w:r>
      <w:proofErr w:type="spellEnd"/>
      <w:r w:rsidRPr="007D738C">
        <w:rPr>
          <w:b/>
        </w:rPr>
        <w:t xml:space="preserve"> Workers </w:t>
      </w:r>
      <w:r w:rsidRPr="00B97C92">
        <w:rPr>
          <w:b/>
        </w:rPr>
        <w:t xml:space="preserve">(SOC </w:t>
      </w:r>
      <w:r>
        <w:rPr>
          <w:b/>
        </w:rPr>
        <w:t>37-1012</w:t>
      </w:r>
      <w:r w:rsidRPr="00B97C92">
        <w:rPr>
          <w:b/>
        </w:rPr>
        <w:t>)</w:t>
      </w:r>
      <w:r>
        <w:t xml:space="preserve">: </w:t>
      </w:r>
      <w:r w:rsidRPr="007D738C">
        <w:t xml:space="preserve">Directly supervise and coordinate activities of workers engaged in landscaping or </w:t>
      </w:r>
      <w:proofErr w:type="spellStart"/>
      <w:r w:rsidRPr="007D738C">
        <w:t>groundskeeping</w:t>
      </w:r>
      <w:proofErr w:type="spellEnd"/>
      <w:r w:rsidRPr="007D738C">
        <w:t xml:space="preserve"> activities. Work may involve reviewing contracts to ascertain service, machine, and workforce requirements; answering inquiries from potential customers regarding methods, material, and price ranges; and preparing estimates according to labor, material, and machine costs.</w:t>
      </w:r>
    </w:p>
    <w:p w14:paraId="0C1DAF6D" w14:textId="77777777" w:rsidR="009A3937" w:rsidRDefault="009A3937" w:rsidP="009A3937">
      <w:pPr>
        <w:spacing w:after="0" w:line="240" w:lineRule="auto"/>
        <w:ind w:left="720"/>
      </w:pPr>
      <w:r w:rsidRPr="00193BC4">
        <w:rPr>
          <w:i/>
        </w:rPr>
        <w:t>Entry-Level Educational Requirement:</w:t>
      </w:r>
      <w:r>
        <w:t xml:space="preserve"> </w:t>
      </w:r>
      <w:r>
        <w:rPr>
          <w:i/>
        </w:rPr>
        <w:t>High School Diploma or Equivalent</w:t>
      </w:r>
    </w:p>
    <w:p w14:paraId="69DF9C4C" w14:textId="77777777" w:rsidR="009A3937" w:rsidRDefault="009A3937" w:rsidP="009A3937">
      <w:pPr>
        <w:spacing w:after="0" w:line="240" w:lineRule="auto"/>
        <w:ind w:left="720"/>
      </w:pPr>
      <w:r w:rsidRPr="00193BC4">
        <w:rPr>
          <w:i/>
        </w:rPr>
        <w:t>Training Requirement:</w:t>
      </w:r>
      <w:r>
        <w:t xml:space="preserve"> </w:t>
      </w:r>
      <w:r>
        <w:rPr>
          <w:i/>
        </w:rPr>
        <w:t>None</w:t>
      </w:r>
    </w:p>
    <w:p w14:paraId="427BF630" w14:textId="77777777" w:rsidR="009A3937" w:rsidRDefault="009A3937" w:rsidP="009A3937">
      <w:pPr>
        <w:spacing w:after="120" w:line="240" w:lineRule="auto"/>
        <w:ind w:left="720"/>
      </w:pPr>
      <w:r w:rsidRPr="00193BC4">
        <w:rPr>
          <w:i/>
        </w:rPr>
        <w:t>Percentage of Community College Award Holders or Some Postsecondary Coursework:</w:t>
      </w:r>
      <w:r>
        <w:t xml:space="preserve"> 34%</w:t>
      </w:r>
    </w:p>
    <w:p w14:paraId="3ED3BDA2" w14:textId="2D0B0E61" w:rsidR="00E524FE" w:rsidRPr="007D738C" w:rsidRDefault="009A3937" w:rsidP="009A3937">
      <w:pPr>
        <w:pStyle w:val="ListParagraph"/>
        <w:numPr>
          <w:ilvl w:val="0"/>
          <w:numId w:val="1"/>
        </w:numPr>
        <w:spacing w:after="0" w:line="240" w:lineRule="auto"/>
      </w:pPr>
      <w:r w:rsidRPr="009A3937">
        <w:rPr>
          <w:b/>
        </w:rPr>
        <w:t>Pesticide Handlers, Sprayers, and Applicators, Vegetation</w:t>
      </w:r>
      <w:r w:rsidR="00344835">
        <w:rPr>
          <w:b/>
        </w:rPr>
        <w:t xml:space="preserve"> </w:t>
      </w:r>
      <w:r w:rsidR="00B97C92" w:rsidRPr="00B97C92">
        <w:rPr>
          <w:b/>
        </w:rPr>
        <w:t xml:space="preserve">(SOC </w:t>
      </w:r>
      <w:r>
        <w:rPr>
          <w:b/>
        </w:rPr>
        <w:t>37-3</w:t>
      </w:r>
      <w:r w:rsidR="007D738C">
        <w:rPr>
          <w:b/>
        </w:rPr>
        <w:t>012</w:t>
      </w:r>
      <w:r w:rsidR="00B97C92" w:rsidRPr="00B97C92">
        <w:rPr>
          <w:b/>
        </w:rPr>
        <w:t>)</w:t>
      </w:r>
      <w:r w:rsidR="00B97C92">
        <w:t xml:space="preserve">: </w:t>
      </w:r>
      <w:r w:rsidRPr="009A3937">
        <w:t>Mix or apply pesticides, herbicides, fungicides, or insecticides through sprays, dusts, vapors, soil incorporation, or chemical application on trees, shrubs, lawns, or botanical crops. Usually requires specific training and State or Federal certification.</w:t>
      </w:r>
    </w:p>
    <w:p w14:paraId="2FF046FD" w14:textId="2361A8FA" w:rsidR="00B97C92" w:rsidRDefault="00B97C92" w:rsidP="00C77122">
      <w:pPr>
        <w:spacing w:after="0" w:line="240" w:lineRule="auto"/>
        <w:ind w:left="720"/>
      </w:pPr>
      <w:r w:rsidRPr="00193BC4">
        <w:rPr>
          <w:i/>
        </w:rPr>
        <w:lastRenderedPageBreak/>
        <w:t>Entry-Level Educational Requirement:</w:t>
      </w:r>
      <w:r>
        <w:t xml:space="preserve"> </w:t>
      </w:r>
      <w:r w:rsidR="00597582">
        <w:rPr>
          <w:i/>
        </w:rPr>
        <w:t>High School Diploma or Equivalent</w:t>
      </w:r>
    </w:p>
    <w:p w14:paraId="2FE02E14" w14:textId="63D88917" w:rsidR="00B97C92" w:rsidRDefault="00B97C92" w:rsidP="00C77122">
      <w:pPr>
        <w:spacing w:after="0" w:line="240" w:lineRule="auto"/>
        <w:ind w:left="720"/>
      </w:pPr>
      <w:r w:rsidRPr="00193BC4">
        <w:rPr>
          <w:i/>
        </w:rPr>
        <w:t>Training Requirement:</w:t>
      </w:r>
      <w:r>
        <w:t xml:space="preserve"> </w:t>
      </w:r>
      <w:r w:rsidR="009F3A00">
        <w:rPr>
          <w:i/>
        </w:rPr>
        <w:t>Moderate-term-on-the-job training</w:t>
      </w:r>
    </w:p>
    <w:p w14:paraId="46548AC2" w14:textId="3012D6A9" w:rsidR="00B97C92" w:rsidRDefault="00B97C92" w:rsidP="00C77122">
      <w:pPr>
        <w:spacing w:after="120" w:line="240" w:lineRule="auto"/>
        <w:ind w:left="720"/>
      </w:pPr>
      <w:r w:rsidRPr="00193BC4">
        <w:rPr>
          <w:i/>
        </w:rPr>
        <w:t>Percentage of Community College Award Holders or Some Postsecondary Coursework:</w:t>
      </w:r>
      <w:r w:rsidR="004D760F">
        <w:t xml:space="preserve"> 20</w:t>
      </w:r>
      <w:r>
        <w:t>%</w:t>
      </w:r>
    </w:p>
    <w:p w14:paraId="5DE9EECB" w14:textId="53D46929" w:rsidR="006C313B" w:rsidRDefault="006C313B" w:rsidP="006C313B">
      <w:pPr>
        <w:pStyle w:val="Heading1"/>
      </w:pPr>
      <w:r>
        <w:t>Occupational Demand</w:t>
      </w:r>
    </w:p>
    <w:p w14:paraId="1ADA1F55" w14:textId="67BB7EEC" w:rsidR="002155A4" w:rsidRPr="00552133" w:rsidRDefault="002155A4" w:rsidP="002155A4">
      <w:pPr>
        <w:pStyle w:val="NoSpacing"/>
        <w:spacing w:after="120"/>
        <w:rPr>
          <w:b/>
        </w:rPr>
      </w:pPr>
      <w:r w:rsidRPr="00552133">
        <w:rPr>
          <w:b/>
        </w:rPr>
        <w:t xml:space="preserve">Table 1. </w:t>
      </w:r>
      <w:r>
        <w:rPr>
          <w:b/>
        </w:rPr>
        <w:t xml:space="preserve">Employment Outlook for </w:t>
      </w:r>
      <w:r w:rsidR="009B1BD3" w:rsidRPr="009B1BD3">
        <w:rPr>
          <w:b/>
        </w:rPr>
        <w:t>Nursery, Greenhouse and Grower Operations</w:t>
      </w:r>
      <w:r w:rsidR="007C271A">
        <w:rPr>
          <w:b/>
        </w:rPr>
        <w:t xml:space="preserve"> Occupations</w:t>
      </w:r>
      <w:r w:rsidR="009B1BD3" w:rsidRPr="009B1BD3">
        <w:rPr>
          <w:b/>
        </w:rPr>
        <w:t xml:space="preserve"> </w:t>
      </w:r>
      <w:r w:rsidR="00645C3B">
        <w:rPr>
          <w:b/>
        </w:rPr>
        <w:t>in Bay Region</w:t>
      </w:r>
    </w:p>
    <w:tbl>
      <w:tblPr>
        <w:tblW w:w="1016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77"/>
        <w:gridCol w:w="1080"/>
        <w:gridCol w:w="900"/>
        <w:gridCol w:w="900"/>
        <w:gridCol w:w="900"/>
        <w:gridCol w:w="900"/>
        <w:gridCol w:w="810"/>
        <w:gridCol w:w="900"/>
        <w:gridCol w:w="900"/>
      </w:tblGrid>
      <w:tr w:rsidR="00515348" w:rsidRPr="008409A0" w14:paraId="759EC033" w14:textId="5711BF7F" w:rsidTr="00515348">
        <w:trPr>
          <w:trHeight w:val="305"/>
        </w:trPr>
        <w:tc>
          <w:tcPr>
            <w:tcW w:w="2877" w:type="dxa"/>
            <w:vMerge w:val="restart"/>
            <w:shd w:val="clear" w:color="auto" w:fill="E1EE7E" w:themeFill="background2"/>
            <w:vAlign w:val="center"/>
          </w:tcPr>
          <w:p w14:paraId="5EA4CF7F" w14:textId="76D9A03F"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1080" w:type="dxa"/>
            <w:vMerge w:val="restart"/>
            <w:shd w:val="clear" w:color="auto" w:fill="E1EE7E" w:themeFill="background2"/>
            <w:vAlign w:val="center"/>
            <w:hideMark/>
          </w:tcPr>
          <w:p w14:paraId="7B1D24B5" w14:textId="2166A36A"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shd w:val="clear" w:color="auto" w:fill="E1EE7E" w:themeFill="background2"/>
            <w:vAlign w:val="center"/>
            <w:hideMark/>
          </w:tcPr>
          <w:p w14:paraId="28162EDD" w14:textId="527CB03D"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shd w:val="clear" w:color="auto" w:fill="E1EE7E" w:themeFill="background2"/>
            <w:vAlign w:val="center"/>
            <w:hideMark/>
          </w:tcPr>
          <w:p w14:paraId="7610988B" w14:textId="5B03E019"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shd w:val="clear" w:color="auto" w:fill="E1EE7E" w:themeFill="background2"/>
            <w:vAlign w:val="center"/>
            <w:hideMark/>
          </w:tcPr>
          <w:p w14:paraId="75B8F88A" w14:textId="59DEBFA5"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bottom w:val="nil"/>
            </w:tcBorders>
            <w:shd w:val="clear" w:color="auto" w:fill="E1EE7E" w:themeFill="background2"/>
            <w:vAlign w:val="center"/>
            <w:hideMark/>
          </w:tcPr>
          <w:p w14:paraId="5423C3A3" w14:textId="12A94461" w:rsidR="00515348" w:rsidRPr="008409A0" w:rsidRDefault="00515348" w:rsidP="00515348">
            <w:pPr>
              <w:spacing w:after="0" w:line="240" w:lineRule="auto"/>
              <w:rPr>
                <w:rFonts w:eastAsia="Times New Roman"/>
                <w:bCs/>
                <w:sz w:val="21"/>
                <w:szCs w:val="21"/>
              </w:rPr>
            </w:pPr>
            <w:r w:rsidRPr="008409A0">
              <w:rPr>
                <w:rFonts w:eastAsia="Times New Roman"/>
                <w:bCs/>
                <w:sz w:val="21"/>
                <w:szCs w:val="21"/>
              </w:rPr>
              <w:t>5-year Open</w:t>
            </w:r>
            <w:r>
              <w:rPr>
                <w:rFonts w:eastAsia="Times New Roman"/>
                <w:bCs/>
                <w:sz w:val="21"/>
                <w:szCs w:val="21"/>
              </w:rPr>
              <w:t>-</w:t>
            </w:r>
            <w:proofErr w:type="spellStart"/>
            <w:r w:rsidRPr="008409A0">
              <w:rPr>
                <w:rFonts w:eastAsia="Times New Roman"/>
                <w:bCs/>
                <w:sz w:val="21"/>
                <w:szCs w:val="21"/>
              </w:rPr>
              <w:t>ings</w:t>
            </w:r>
            <w:proofErr w:type="spellEnd"/>
          </w:p>
        </w:tc>
        <w:tc>
          <w:tcPr>
            <w:tcW w:w="810" w:type="dxa"/>
            <w:tcBorders>
              <w:bottom w:val="nil"/>
            </w:tcBorders>
            <w:shd w:val="clear" w:color="auto" w:fill="E1EE7E" w:themeFill="background2"/>
            <w:vAlign w:val="center"/>
            <w:hideMark/>
          </w:tcPr>
          <w:p w14:paraId="7B1527A4" w14:textId="59C765E0" w:rsidR="00515348" w:rsidRPr="008409A0" w:rsidRDefault="00515348" w:rsidP="00F0755C">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proofErr w:type="spellStart"/>
            <w:r w:rsidRPr="008409A0">
              <w:rPr>
                <w:rFonts w:eastAsia="Times New Roman"/>
                <w:bCs/>
                <w:sz w:val="21"/>
                <w:szCs w:val="21"/>
              </w:rPr>
              <w:t>ings</w:t>
            </w:r>
            <w:proofErr w:type="spellEnd"/>
          </w:p>
        </w:tc>
        <w:tc>
          <w:tcPr>
            <w:tcW w:w="900" w:type="dxa"/>
            <w:tcBorders>
              <w:bottom w:val="nil"/>
            </w:tcBorders>
            <w:shd w:val="clear" w:color="auto" w:fill="E1EE7E" w:themeFill="background2"/>
            <w:vAlign w:val="center"/>
          </w:tcPr>
          <w:p w14:paraId="5909B761" w14:textId="6D9A0B27" w:rsidR="00515348" w:rsidRPr="008409A0" w:rsidRDefault="00515348" w:rsidP="00F0755C">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900" w:type="dxa"/>
            <w:tcBorders>
              <w:bottom w:val="nil"/>
            </w:tcBorders>
            <w:shd w:val="clear" w:color="auto" w:fill="E1EE7E" w:themeFill="background2"/>
            <w:vAlign w:val="center"/>
          </w:tcPr>
          <w:p w14:paraId="5EEC6066" w14:textId="3754E905" w:rsidR="00515348" w:rsidRDefault="00515348" w:rsidP="00515348">
            <w:pPr>
              <w:spacing w:after="0" w:line="240" w:lineRule="auto"/>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Wage</w:t>
            </w:r>
          </w:p>
        </w:tc>
      </w:tr>
      <w:tr w:rsidR="00515348" w:rsidRPr="008409A0" w14:paraId="668DB2AD" w14:textId="77777777" w:rsidTr="00F0755C">
        <w:trPr>
          <w:trHeight w:val="260"/>
        </w:trPr>
        <w:tc>
          <w:tcPr>
            <w:tcW w:w="2877" w:type="dxa"/>
            <w:vMerge/>
            <w:shd w:val="clear" w:color="auto" w:fill="E1EE7E" w:themeFill="background2"/>
            <w:vAlign w:val="center"/>
          </w:tcPr>
          <w:p w14:paraId="39E923F7" w14:textId="77777777" w:rsidR="00515348" w:rsidRPr="008409A0" w:rsidRDefault="00515348" w:rsidP="00950AF1">
            <w:pPr>
              <w:spacing w:after="0" w:line="240" w:lineRule="auto"/>
              <w:jc w:val="center"/>
              <w:rPr>
                <w:rFonts w:eastAsia="Times New Roman"/>
                <w:bCs/>
                <w:sz w:val="21"/>
                <w:szCs w:val="21"/>
              </w:rPr>
            </w:pPr>
          </w:p>
        </w:tc>
        <w:tc>
          <w:tcPr>
            <w:tcW w:w="1080" w:type="dxa"/>
            <w:vMerge/>
            <w:shd w:val="clear" w:color="auto" w:fill="E1EE7E" w:themeFill="background2"/>
            <w:vAlign w:val="center"/>
          </w:tcPr>
          <w:p w14:paraId="40158AD4" w14:textId="77777777" w:rsidR="00515348" w:rsidRPr="008409A0" w:rsidRDefault="00515348"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157BC787" w14:textId="77777777" w:rsidR="00515348" w:rsidRPr="008409A0" w:rsidRDefault="00515348"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48A237B8" w14:textId="77777777" w:rsidR="00515348" w:rsidRPr="008409A0" w:rsidRDefault="00515348"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12407818" w14:textId="77777777" w:rsidR="00515348" w:rsidRPr="008409A0" w:rsidRDefault="00515348" w:rsidP="00950AF1">
            <w:pPr>
              <w:spacing w:after="0" w:line="240" w:lineRule="auto"/>
              <w:jc w:val="center"/>
              <w:rPr>
                <w:rFonts w:eastAsia="Times New Roman"/>
                <w:bCs/>
                <w:sz w:val="21"/>
                <w:szCs w:val="21"/>
              </w:rPr>
            </w:pPr>
          </w:p>
        </w:tc>
        <w:tc>
          <w:tcPr>
            <w:tcW w:w="1710" w:type="dxa"/>
            <w:gridSpan w:val="2"/>
            <w:tcBorders>
              <w:top w:val="nil"/>
            </w:tcBorders>
            <w:shd w:val="clear" w:color="auto" w:fill="E1EE7E" w:themeFill="background2"/>
            <w:vAlign w:val="center"/>
          </w:tcPr>
          <w:p w14:paraId="53BFBE55" w14:textId="56251BB5" w:rsidR="00515348" w:rsidRPr="008409A0" w:rsidRDefault="00515348" w:rsidP="007C271A">
            <w:pPr>
              <w:spacing w:after="0" w:line="240" w:lineRule="auto"/>
              <w:rPr>
                <w:rFonts w:eastAsia="Times New Roman"/>
                <w:bCs/>
                <w:sz w:val="21"/>
                <w:szCs w:val="21"/>
              </w:rPr>
            </w:pPr>
            <w:r>
              <w:rPr>
                <w:rFonts w:eastAsia="Times New Roman"/>
                <w:bCs/>
                <w:sz w:val="21"/>
                <w:szCs w:val="21"/>
              </w:rPr>
              <w:t xml:space="preserve">             </w:t>
            </w:r>
          </w:p>
        </w:tc>
        <w:tc>
          <w:tcPr>
            <w:tcW w:w="1800" w:type="dxa"/>
            <w:gridSpan w:val="2"/>
            <w:tcBorders>
              <w:top w:val="nil"/>
            </w:tcBorders>
            <w:shd w:val="clear" w:color="auto" w:fill="E1EE7E" w:themeFill="background2"/>
            <w:vAlign w:val="center"/>
          </w:tcPr>
          <w:p w14:paraId="51989B61" w14:textId="3B62BE23" w:rsidR="00515348" w:rsidRDefault="00515348" w:rsidP="00515348">
            <w:pPr>
              <w:spacing w:after="0" w:line="240" w:lineRule="auto"/>
              <w:rPr>
                <w:rFonts w:eastAsia="Times New Roman"/>
                <w:bCs/>
                <w:sz w:val="21"/>
                <w:szCs w:val="21"/>
              </w:rPr>
            </w:pPr>
          </w:p>
        </w:tc>
      </w:tr>
      <w:tr w:rsidR="00515348" w:rsidRPr="0055323B" w14:paraId="135FA04A" w14:textId="77777777" w:rsidTr="00F0755C">
        <w:trPr>
          <w:trHeight w:val="300"/>
        </w:trPr>
        <w:tc>
          <w:tcPr>
            <w:tcW w:w="2877" w:type="dxa"/>
            <w:vAlign w:val="center"/>
          </w:tcPr>
          <w:p w14:paraId="37FE1132" w14:textId="32EDD65F" w:rsidR="00515348" w:rsidRPr="004C378D" w:rsidRDefault="00515348" w:rsidP="004C378D">
            <w:pPr>
              <w:spacing w:after="0" w:line="240" w:lineRule="auto"/>
              <w:rPr>
                <w:sz w:val="21"/>
                <w:szCs w:val="21"/>
              </w:rPr>
            </w:pPr>
            <w:r w:rsidRPr="004C378D">
              <w:rPr>
                <w:sz w:val="21"/>
                <w:szCs w:val="21"/>
              </w:rPr>
              <w:t>Farmers, Ranchers, and Other Agricultural Managers</w:t>
            </w:r>
          </w:p>
        </w:tc>
        <w:tc>
          <w:tcPr>
            <w:tcW w:w="1080" w:type="dxa"/>
            <w:shd w:val="clear" w:color="auto" w:fill="auto"/>
            <w:noWrap/>
            <w:vAlign w:val="center"/>
          </w:tcPr>
          <w:p w14:paraId="28E67618" w14:textId="68C67845" w:rsidR="00515348" w:rsidRPr="004C378D" w:rsidRDefault="00515348" w:rsidP="004C378D">
            <w:pPr>
              <w:spacing w:after="0" w:line="240" w:lineRule="auto"/>
              <w:jc w:val="center"/>
              <w:rPr>
                <w:sz w:val="21"/>
                <w:szCs w:val="21"/>
              </w:rPr>
            </w:pPr>
            <w:r w:rsidRPr="004C378D">
              <w:rPr>
                <w:sz w:val="21"/>
                <w:szCs w:val="21"/>
              </w:rPr>
              <w:t>7,156</w:t>
            </w:r>
          </w:p>
        </w:tc>
        <w:tc>
          <w:tcPr>
            <w:tcW w:w="900" w:type="dxa"/>
            <w:shd w:val="clear" w:color="auto" w:fill="auto"/>
            <w:noWrap/>
            <w:vAlign w:val="center"/>
          </w:tcPr>
          <w:p w14:paraId="2C4D42C6" w14:textId="37646FBA" w:rsidR="00515348" w:rsidRPr="004C378D" w:rsidRDefault="00515348" w:rsidP="004C378D">
            <w:pPr>
              <w:spacing w:after="0" w:line="240" w:lineRule="auto"/>
              <w:jc w:val="center"/>
              <w:rPr>
                <w:sz w:val="21"/>
                <w:szCs w:val="21"/>
              </w:rPr>
            </w:pPr>
            <w:r w:rsidRPr="004C378D">
              <w:rPr>
                <w:sz w:val="21"/>
                <w:szCs w:val="21"/>
              </w:rPr>
              <w:t>6,880</w:t>
            </w:r>
          </w:p>
        </w:tc>
        <w:tc>
          <w:tcPr>
            <w:tcW w:w="900" w:type="dxa"/>
            <w:shd w:val="clear" w:color="auto" w:fill="auto"/>
            <w:noWrap/>
            <w:vAlign w:val="center"/>
          </w:tcPr>
          <w:p w14:paraId="2B07676B" w14:textId="7A28DE6F" w:rsidR="00515348" w:rsidRPr="004C378D" w:rsidRDefault="00515348" w:rsidP="004C378D">
            <w:pPr>
              <w:spacing w:after="0" w:line="240" w:lineRule="auto"/>
              <w:jc w:val="center"/>
              <w:rPr>
                <w:color w:val="FF0000"/>
                <w:sz w:val="21"/>
                <w:szCs w:val="21"/>
              </w:rPr>
            </w:pPr>
            <w:r w:rsidRPr="004C378D">
              <w:rPr>
                <w:color w:val="FF0000"/>
                <w:sz w:val="21"/>
                <w:szCs w:val="21"/>
              </w:rPr>
              <w:t xml:space="preserve"> (276)</w:t>
            </w:r>
          </w:p>
        </w:tc>
        <w:tc>
          <w:tcPr>
            <w:tcW w:w="900" w:type="dxa"/>
            <w:shd w:val="clear" w:color="auto" w:fill="auto"/>
            <w:noWrap/>
            <w:vAlign w:val="center"/>
          </w:tcPr>
          <w:p w14:paraId="56174445" w14:textId="10411393" w:rsidR="00515348" w:rsidRPr="004C378D" w:rsidRDefault="00515348" w:rsidP="004C378D">
            <w:pPr>
              <w:spacing w:after="0" w:line="240" w:lineRule="auto"/>
              <w:jc w:val="center"/>
              <w:rPr>
                <w:color w:val="FF0000"/>
                <w:sz w:val="21"/>
                <w:szCs w:val="21"/>
              </w:rPr>
            </w:pPr>
            <w:r w:rsidRPr="004C378D">
              <w:rPr>
                <w:color w:val="FF0000"/>
                <w:sz w:val="21"/>
                <w:szCs w:val="21"/>
              </w:rPr>
              <w:t xml:space="preserve"> (4%)</w:t>
            </w:r>
          </w:p>
        </w:tc>
        <w:tc>
          <w:tcPr>
            <w:tcW w:w="900" w:type="dxa"/>
            <w:shd w:val="clear" w:color="auto" w:fill="auto"/>
            <w:noWrap/>
            <w:vAlign w:val="center"/>
          </w:tcPr>
          <w:p w14:paraId="55A2E115" w14:textId="1802F7DF" w:rsidR="00515348" w:rsidRPr="004C378D" w:rsidRDefault="00515348" w:rsidP="004C378D">
            <w:pPr>
              <w:spacing w:after="0" w:line="240" w:lineRule="auto"/>
              <w:jc w:val="center"/>
              <w:rPr>
                <w:sz w:val="21"/>
                <w:szCs w:val="21"/>
              </w:rPr>
            </w:pPr>
            <w:r w:rsidRPr="004C378D">
              <w:rPr>
                <w:sz w:val="21"/>
                <w:szCs w:val="21"/>
              </w:rPr>
              <w:t>2,958</w:t>
            </w:r>
          </w:p>
        </w:tc>
        <w:tc>
          <w:tcPr>
            <w:tcW w:w="810" w:type="dxa"/>
            <w:shd w:val="clear" w:color="auto" w:fill="auto"/>
            <w:noWrap/>
            <w:vAlign w:val="center"/>
          </w:tcPr>
          <w:p w14:paraId="64A1D08C" w14:textId="29D4E19F" w:rsidR="00515348" w:rsidRPr="004C378D" w:rsidRDefault="00515348" w:rsidP="004C378D">
            <w:pPr>
              <w:spacing w:after="0" w:line="240" w:lineRule="auto"/>
              <w:jc w:val="center"/>
              <w:rPr>
                <w:sz w:val="21"/>
                <w:szCs w:val="21"/>
              </w:rPr>
            </w:pPr>
            <w:r w:rsidRPr="004C378D">
              <w:rPr>
                <w:sz w:val="21"/>
                <w:szCs w:val="21"/>
              </w:rPr>
              <w:t>592</w:t>
            </w:r>
          </w:p>
        </w:tc>
        <w:tc>
          <w:tcPr>
            <w:tcW w:w="900" w:type="dxa"/>
            <w:vAlign w:val="center"/>
          </w:tcPr>
          <w:p w14:paraId="2ECA769C" w14:textId="4A8BC5F0" w:rsidR="00515348" w:rsidRPr="004C378D" w:rsidRDefault="00515348" w:rsidP="004C378D">
            <w:pPr>
              <w:spacing w:after="0" w:line="240" w:lineRule="auto"/>
              <w:jc w:val="center"/>
              <w:rPr>
                <w:sz w:val="21"/>
                <w:szCs w:val="21"/>
              </w:rPr>
            </w:pPr>
            <w:r w:rsidRPr="004C378D">
              <w:rPr>
                <w:sz w:val="21"/>
                <w:szCs w:val="21"/>
              </w:rPr>
              <w:t>$10.24</w:t>
            </w:r>
          </w:p>
        </w:tc>
        <w:tc>
          <w:tcPr>
            <w:tcW w:w="900" w:type="dxa"/>
            <w:vAlign w:val="center"/>
          </w:tcPr>
          <w:p w14:paraId="2834F9CB" w14:textId="6BA5B33E" w:rsidR="00515348" w:rsidRPr="004C378D" w:rsidRDefault="00515348" w:rsidP="004C378D">
            <w:pPr>
              <w:spacing w:after="0" w:line="240" w:lineRule="auto"/>
              <w:jc w:val="center"/>
              <w:rPr>
                <w:sz w:val="21"/>
                <w:szCs w:val="21"/>
              </w:rPr>
            </w:pPr>
            <w:r w:rsidRPr="004C378D">
              <w:rPr>
                <w:sz w:val="21"/>
                <w:szCs w:val="21"/>
              </w:rPr>
              <w:t>$14.94</w:t>
            </w:r>
          </w:p>
        </w:tc>
      </w:tr>
      <w:tr w:rsidR="00515348" w:rsidRPr="0055323B" w14:paraId="437AA85D" w14:textId="2D3B0D29" w:rsidTr="00F0755C">
        <w:trPr>
          <w:trHeight w:val="300"/>
        </w:trPr>
        <w:tc>
          <w:tcPr>
            <w:tcW w:w="2877" w:type="dxa"/>
            <w:vAlign w:val="center"/>
          </w:tcPr>
          <w:p w14:paraId="2343347F" w14:textId="76792546" w:rsidR="00515348" w:rsidRPr="004C378D" w:rsidRDefault="00515348" w:rsidP="004C378D">
            <w:pPr>
              <w:spacing w:after="0" w:line="240" w:lineRule="auto"/>
              <w:rPr>
                <w:sz w:val="21"/>
                <w:szCs w:val="21"/>
              </w:rPr>
            </w:pPr>
            <w:r w:rsidRPr="004C378D">
              <w:rPr>
                <w:sz w:val="21"/>
                <w:szCs w:val="21"/>
              </w:rPr>
              <w:t xml:space="preserve">First-Line Supervisors of Landscaping, Lawn Service, and </w:t>
            </w:r>
            <w:proofErr w:type="spellStart"/>
            <w:r w:rsidRPr="004C378D">
              <w:rPr>
                <w:sz w:val="21"/>
                <w:szCs w:val="21"/>
              </w:rPr>
              <w:t>Groundskeeping</w:t>
            </w:r>
            <w:proofErr w:type="spellEnd"/>
            <w:r w:rsidRPr="004C378D">
              <w:rPr>
                <w:sz w:val="21"/>
                <w:szCs w:val="21"/>
              </w:rPr>
              <w:t xml:space="preserve"> Workers</w:t>
            </w:r>
          </w:p>
        </w:tc>
        <w:tc>
          <w:tcPr>
            <w:tcW w:w="1080" w:type="dxa"/>
            <w:shd w:val="clear" w:color="auto" w:fill="auto"/>
            <w:noWrap/>
            <w:vAlign w:val="center"/>
          </w:tcPr>
          <w:p w14:paraId="50C99BA5" w14:textId="2548034E"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4,044</w:t>
            </w:r>
          </w:p>
        </w:tc>
        <w:tc>
          <w:tcPr>
            <w:tcW w:w="900" w:type="dxa"/>
            <w:shd w:val="clear" w:color="auto" w:fill="auto"/>
            <w:noWrap/>
            <w:vAlign w:val="center"/>
          </w:tcPr>
          <w:p w14:paraId="6164DD02" w14:textId="439CF422"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4,160</w:t>
            </w:r>
          </w:p>
        </w:tc>
        <w:tc>
          <w:tcPr>
            <w:tcW w:w="900" w:type="dxa"/>
            <w:shd w:val="clear" w:color="auto" w:fill="auto"/>
            <w:noWrap/>
            <w:vAlign w:val="center"/>
          </w:tcPr>
          <w:p w14:paraId="757F8E49" w14:textId="1C4C4E54"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116</w:t>
            </w:r>
          </w:p>
        </w:tc>
        <w:tc>
          <w:tcPr>
            <w:tcW w:w="900" w:type="dxa"/>
            <w:shd w:val="clear" w:color="auto" w:fill="auto"/>
            <w:noWrap/>
            <w:vAlign w:val="center"/>
          </w:tcPr>
          <w:p w14:paraId="39826A53" w14:textId="77A5B7AE"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3%</w:t>
            </w:r>
          </w:p>
        </w:tc>
        <w:tc>
          <w:tcPr>
            <w:tcW w:w="900" w:type="dxa"/>
            <w:shd w:val="clear" w:color="auto" w:fill="auto"/>
            <w:noWrap/>
            <w:vAlign w:val="center"/>
          </w:tcPr>
          <w:p w14:paraId="5B35C9E4" w14:textId="13D7729B"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1,831</w:t>
            </w:r>
          </w:p>
        </w:tc>
        <w:tc>
          <w:tcPr>
            <w:tcW w:w="810" w:type="dxa"/>
            <w:shd w:val="clear" w:color="auto" w:fill="auto"/>
            <w:noWrap/>
            <w:vAlign w:val="center"/>
          </w:tcPr>
          <w:p w14:paraId="398F2491" w14:textId="01A97E4D"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366</w:t>
            </w:r>
          </w:p>
        </w:tc>
        <w:tc>
          <w:tcPr>
            <w:tcW w:w="900" w:type="dxa"/>
            <w:vAlign w:val="center"/>
          </w:tcPr>
          <w:p w14:paraId="25A691F4" w14:textId="7FB4F1B2"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$13.08</w:t>
            </w:r>
          </w:p>
        </w:tc>
        <w:tc>
          <w:tcPr>
            <w:tcW w:w="900" w:type="dxa"/>
            <w:vAlign w:val="center"/>
          </w:tcPr>
          <w:p w14:paraId="4D74AB25" w14:textId="04745E8A"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$17.64</w:t>
            </w:r>
          </w:p>
        </w:tc>
      </w:tr>
      <w:tr w:rsidR="00515348" w:rsidRPr="0055323B" w14:paraId="272F1C55" w14:textId="77777777" w:rsidTr="00F0755C">
        <w:trPr>
          <w:trHeight w:val="300"/>
        </w:trPr>
        <w:tc>
          <w:tcPr>
            <w:tcW w:w="2877" w:type="dxa"/>
            <w:vAlign w:val="center"/>
          </w:tcPr>
          <w:p w14:paraId="47527C27" w14:textId="473E2DA0" w:rsidR="00515348" w:rsidRPr="004C378D" w:rsidRDefault="00515348" w:rsidP="004C378D">
            <w:pPr>
              <w:spacing w:after="0" w:line="240" w:lineRule="auto"/>
              <w:rPr>
                <w:sz w:val="21"/>
                <w:szCs w:val="21"/>
              </w:rPr>
            </w:pPr>
            <w:r w:rsidRPr="004C378D">
              <w:rPr>
                <w:sz w:val="21"/>
                <w:szCs w:val="21"/>
              </w:rPr>
              <w:t>Pesticide Handlers, Sprayers, and Applicators, Vegetation</w:t>
            </w:r>
          </w:p>
        </w:tc>
        <w:tc>
          <w:tcPr>
            <w:tcW w:w="1080" w:type="dxa"/>
            <w:shd w:val="clear" w:color="auto" w:fill="auto"/>
            <w:noWrap/>
            <w:vAlign w:val="center"/>
          </w:tcPr>
          <w:p w14:paraId="6A770A29" w14:textId="75D2D8D0"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1,106</w:t>
            </w:r>
          </w:p>
        </w:tc>
        <w:tc>
          <w:tcPr>
            <w:tcW w:w="900" w:type="dxa"/>
            <w:shd w:val="clear" w:color="auto" w:fill="auto"/>
            <w:noWrap/>
            <w:vAlign w:val="center"/>
          </w:tcPr>
          <w:p w14:paraId="73CDA693" w14:textId="5DEE98B0"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1,173</w:t>
            </w:r>
          </w:p>
        </w:tc>
        <w:tc>
          <w:tcPr>
            <w:tcW w:w="900" w:type="dxa"/>
            <w:shd w:val="clear" w:color="auto" w:fill="auto"/>
            <w:noWrap/>
            <w:vAlign w:val="center"/>
          </w:tcPr>
          <w:p w14:paraId="337C53E2" w14:textId="1C44F03F"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67</w:t>
            </w:r>
          </w:p>
        </w:tc>
        <w:tc>
          <w:tcPr>
            <w:tcW w:w="900" w:type="dxa"/>
            <w:shd w:val="clear" w:color="auto" w:fill="auto"/>
            <w:noWrap/>
            <w:vAlign w:val="center"/>
          </w:tcPr>
          <w:p w14:paraId="43AACFF4" w14:textId="67772FC9"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6%</w:t>
            </w:r>
          </w:p>
        </w:tc>
        <w:tc>
          <w:tcPr>
            <w:tcW w:w="900" w:type="dxa"/>
            <w:shd w:val="clear" w:color="auto" w:fill="auto"/>
            <w:noWrap/>
            <w:vAlign w:val="center"/>
          </w:tcPr>
          <w:p w14:paraId="0AF8AF17" w14:textId="28398D91"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740</w:t>
            </w:r>
          </w:p>
        </w:tc>
        <w:tc>
          <w:tcPr>
            <w:tcW w:w="810" w:type="dxa"/>
            <w:shd w:val="clear" w:color="auto" w:fill="auto"/>
            <w:noWrap/>
            <w:vAlign w:val="center"/>
          </w:tcPr>
          <w:p w14:paraId="0161CAF8" w14:textId="5B47D146"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148</w:t>
            </w:r>
          </w:p>
        </w:tc>
        <w:tc>
          <w:tcPr>
            <w:tcW w:w="900" w:type="dxa"/>
            <w:vAlign w:val="center"/>
          </w:tcPr>
          <w:p w14:paraId="1FB435C2" w14:textId="0BBE1F20"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$12.81</w:t>
            </w:r>
          </w:p>
        </w:tc>
        <w:tc>
          <w:tcPr>
            <w:tcW w:w="900" w:type="dxa"/>
            <w:vAlign w:val="center"/>
          </w:tcPr>
          <w:p w14:paraId="5F7F06A7" w14:textId="41AE1741" w:rsidR="00515348" w:rsidRPr="004C378D" w:rsidRDefault="00515348" w:rsidP="004C378D">
            <w:pPr>
              <w:spacing w:after="0" w:line="240" w:lineRule="auto"/>
              <w:jc w:val="center"/>
              <w:rPr>
                <w:rFonts w:eastAsia="Times New Roman" w:cs="Arial"/>
                <w:color w:val="auto"/>
                <w:sz w:val="21"/>
                <w:szCs w:val="21"/>
              </w:rPr>
            </w:pPr>
            <w:r w:rsidRPr="004C378D">
              <w:rPr>
                <w:sz w:val="21"/>
                <w:szCs w:val="21"/>
              </w:rPr>
              <w:t>$18.67</w:t>
            </w:r>
          </w:p>
        </w:tc>
      </w:tr>
      <w:tr w:rsidR="00515348" w:rsidRPr="0055323B" w14:paraId="07D96CBB" w14:textId="77777777" w:rsidTr="00F0755C">
        <w:trPr>
          <w:trHeight w:val="300"/>
        </w:trPr>
        <w:tc>
          <w:tcPr>
            <w:tcW w:w="2877" w:type="dxa"/>
            <w:vAlign w:val="center"/>
          </w:tcPr>
          <w:p w14:paraId="1BBF737D" w14:textId="19AB4CD7" w:rsidR="00515348" w:rsidRPr="004C378D" w:rsidRDefault="00515348" w:rsidP="004C378D">
            <w:pPr>
              <w:spacing w:after="0" w:line="240" w:lineRule="auto"/>
              <w:rPr>
                <w:rFonts w:eastAsia="Times New Roman" w:cs="Arial"/>
                <w:b/>
                <w:color w:val="auto"/>
                <w:sz w:val="21"/>
                <w:szCs w:val="21"/>
              </w:rPr>
            </w:pPr>
            <w:r w:rsidRPr="004C378D">
              <w:rPr>
                <w:rFonts w:eastAsia="Times New Roman" w:cs="Arial"/>
                <w:b/>
                <w:color w:val="auto"/>
                <w:sz w:val="21"/>
                <w:szCs w:val="21"/>
              </w:rPr>
              <w:t>Total</w:t>
            </w:r>
          </w:p>
        </w:tc>
        <w:tc>
          <w:tcPr>
            <w:tcW w:w="1080" w:type="dxa"/>
            <w:shd w:val="clear" w:color="auto" w:fill="auto"/>
            <w:noWrap/>
            <w:vAlign w:val="center"/>
          </w:tcPr>
          <w:p w14:paraId="1ABE37E9" w14:textId="63700EF4" w:rsidR="00515348" w:rsidRPr="004C378D" w:rsidRDefault="00515348" w:rsidP="004C378D">
            <w:pPr>
              <w:spacing w:after="0" w:line="240" w:lineRule="auto"/>
              <w:jc w:val="center"/>
              <w:rPr>
                <w:b/>
                <w:sz w:val="21"/>
                <w:szCs w:val="21"/>
              </w:rPr>
            </w:pPr>
            <w:r w:rsidRPr="004C378D">
              <w:rPr>
                <w:b/>
                <w:sz w:val="21"/>
                <w:szCs w:val="21"/>
              </w:rPr>
              <w:t>12,306</w:t>
            </w:r>
          </w:p>
        </w:tc>
        <w:tc>
          <w:tcPr>
            <w:tcW w:w="900" w:type="dxa"/>
            <w:shd w:val="clear" w:color="auto" w:fill="auto"/>
            <w:noWrap/>
            <w:vAlign w:val="center"/>
          </w:tcPr>
          <w:p w14:paraId="0E73B3A6" w14:textId="13B4E29D" w:rsidR="00515348" w:rsidRPr="004C378D" w:rsidRDefault="00515348" w:rsidP="004C378D">
            <w:pPr>
              <w:spacing w:after="0" w:line="240" w:lineRule="auto"/>
              <w:jc w:val="center"/>
              <w:rPr>
                <w:b/>
                <w:sz w:val="21"/>
                <w:szCs w:val="21"/>
              </w:rPr>
            </w:pPr>
            <w:r w:rsidRPr="004C378D">
              <w:rPr>
                <w:b/>
                <w:sz w:val="21"/>
                <w:szCs w:val="21"/>
              </w:rPr>
              <w:t>12,213</w:t>
            </w:r>
          </w:p>
        </w:tc>
        <w:tc>
          <w:tcPr>
            <w:tcW w:w="900" w:type="dxa"/>
            <w:shd w:val="clear" w:color="auto" w:fill="auto"/>
            <w:noWrap/>
            <w:vAlign w:val="center"/>
          </w:tcPr>
          <w:p w14:paraId="07BF9E28" w14:textId="7B62E4A3" w:rsidR="00515348" w:rsidRPr="004C378D" w:rsidRDefault="00515348" w:rsidP="004C378D">
            <w:pPr>
              <w:spacing w:after="0" w:line="240" w:lineRule="auto"/>
              <w:jc w:val="center"/>
              <w:rPr>
                <w:b/>
                <w:color w:val="FF0000"/>
                <w:sz w:val="21"/>
                <w:szCs w:val="21"/>
              </w:rPr>
            </w:pPr>
            <w:r w:rsidRPr="004C378D">
              <w:rPr>
                <w:b/>
                <w:color w:val="FF0000"/>
                <w:sz w:val="21"/>
                <w:szCs w:val="21"/>
              </w:rPr>
              <w:t xml:space="preserve"> (93)</w:t>
            </w:r>
          </w:p>
        </w:tc>
        <w:tc>
          <w:tcPr>
            <w:tcW w:w="900" w:type="dxa"/>
            <w:shd w:val="clear" w:color="auto" w:fill="auto"/>
            <w:noWrap/>
            <w:vAlign w:val="center"/>
          </w:tcPr>
          <w:p w14:paraId="5D231682" w14:textId="02195770" w:rsidR="00515348" w:rsidRPr="004C378D" w:rsidRDefault="00515348" w:rsidP="004C378D">
            <w:pPr>
              <w:spacing w:after="0" w:line="240" w:lineRule="auto"/>
              <w:jc w:val="center"/>
              <w:rPr>
                <w:b/>
                <w:color w:val="FF0000"/>
                <w:sz w:val="21"/>
                <w:szCs w:val="21"/>
              </w:rPr>
            </w:pPr>
            <w:r w:rsidRPr="004C378D">
              <w:rPr>
                <w:b/>
                <w:color w:val="FF0000"/>
                <w:sz w:val="21"/>
                <w:szCs w:val="21"/>
              </w:rPr>
              <w:t xml:space="preserve"> (1%)</w:t>
            </w:r>
          </w:p>
        </w:tc>
        <w:tc>
          <w:tcPr>
            <w:tcW w:w="900" w:type="dxa"/>
            <w:shd w:val="clear" w:color="auto" w:fill="auto"/>
            <w:noWrap/>
            <w:vAlign w:val="center"/>
          </w:tcPr>
          <w:p w14:paraId="262358FD" w14:textId="16FE72B5" w:rsidR="00515348" w:rsidRPr="004C378D" w:rsidRDefault="00515348" w:rsidP="004C378D">
            <w:pPr>
              <w:spacing w:after="0" w:line="240" w:lineRule="auto"/>
              <w:jc w:val="center"/>
              <w:rPr>
                <w:b/>
                <w:sz w:val="21"/>
                <w:szCs w:val="21"/>
              </w:rPr>
            </w:pPr>
            <w:r w:rsidRPr="004C378D">
              <w:rPr>
                <w:b/>
                <w:sz w:val="21"/>
                <w:szCs w:val="21"/>
              </w:rPr>
              <w:t>5,528</w:t>
            </w:r>
          </w:p>
        </w:tc>
        <w:tc>
          <w:tcPr>
            <w:tcW w:w="810" w:type="dxa"/>
            <w:shd w:val="clear" w:color="auto" w:fill="auto"/>
            <w:noWrap/>
            <w:vAlign w:val="center"/>
          </w:tcPr>
          <w:p w14:paraId="35199AA2" w14:textId="56CE1DBE" w:rsidR="00515348" w:rsidRPr="004C378D" w:rsidRDefault="00515348" w:rsidP="004C378D">
            <w:pPr>
              <w:spacing w:after="0" w:line="240" w:lineRule="auto"/>
              <w:jc w:val="center"/>
              <w:rPr>
                <w:b/>
                <w:sz w:val="21"/>
                <w:szCs w:val="21"/>
              </w:rPr>
            </w:pPr>
            <w:r w:rsidRPr="004C378D">
              <w:rPr>
                <w:b/>
                <w:sz w:val="21"/>
                <w:szCs w:val="21"/>
              </w:rPr>
              <w:t>1,106</w:t>
            </w:r>
          </w:p>
        </w:tc>
        <w:tc>
          <w:tcPr>
            <w:tcW w:w="900" w:type="dxa"/>
            <w:vAlign w:val="center"/>
          </w:tcPr>
          <w:p w14:paraId="324DFF96" w14:textId="15605382" w:rsidR="00515348" w:rsidRPr="004C378D" w:rsidRDefault="00515348" w:rsidP="004C378D">
            <w:pPr>
              <w:spacing w:after="0" w:line="240" w:lineRule="auto"/>
              <w:jc w:val="center"/>
              <w:rPr>
                <w:b/>
                <w:sz w:val="21"/>
                <w:szCs w:val="21"/>
              </w:rPr>
            </w:pPr>
            <w:r w:rsidRPr="004C378D">
              <w:rPr>
                <w:b/>
                <w:sz w:val="21"/>
                <w:szCs w:val="21"/>
              </w:rPr>
              <w:t xml:space="preserve">$11.41 </w:t>
            </w:r>
          </w:p>
        </w:tc>
        <w:tc>
          <w:tcPr>
            <w:tcW w:w="900" w:type="dxa"/>
            <w:vAlign w:val="center"/>
          </w:tcPr>
          <w:p w14:paraId="7552E2F3" w14:textId="0EF9730D" w:rsidR="00515348" w:rsidRPr="004C378D" w:rsidRDefault="00515348" w:rsidP="004C378D">
            <w:pPr>
              <w:spacing w:after="0" w:line="240" w:lineRule="auto"/>
              <w:jc w:val="center"/>
              <w:rPr>
                <w:b/>
                <w:sz w:val="21"/>
                <w:szCs w:val="21"/>
              </w:rPr>
            </w:pPr>
            <w:r w:rsidRPr="004C378D">
              <w:rPr>
                <w:b/>
                <w:sz w:val="21"/>
                <w:szCs w:val="21"/>
              </w:rPr>
              <w:t xml:space="preserve">$16.16 </w:t>
            </w:r>
          </w:p>
        </w:tc>
      </w:tr>
    </w:tbl>
    <w:p w14:paraId="0833B72D" w14:textId="77777777" w:rsidR="00645C3B" w:rsidRDefault="00070CD8" w:rsidP="00645C3B">
      <w:pPr>
        <w:pStyle w:val="NoSpacing"/>
        <w:spacing w:after="120"/>
        <w:rPr>
          <w:sz w:val="20"/>
          <w:szCs w:val="20"/>
        </w:rPr>
      </w:pPr>
      <w:r w:rsidRPr="00070CD8">
        <w:rPr>
          <w:i/>
          <w:sz w:val="20"/>
          <w:szCs w:val="20"/>
        </w:rPr>
        <w:t>Source: EMSI 2017.3</w:t>
      </w:r>
      <w:r>
        <w:rPr>
          <w:i/>
          <w:sz w:val="20"/>
          <w:szCs w:val="20"/>
        </w:rPr>
        <w:br/>
      </w: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01B3BDC3"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9B1BD3" w:rsidRPr="009B1BD3">
        <w:rPr>
          <w:b/>
        </w:rPr>
        <w:t>Nursery, Greenhouse and Grower Operations</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16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87"/>
        <w:gridCol w:w="990"/>
        <w:gridCol w:w="900"/>
        <w:gridCol w:w="900"/>
        <w:gridCol w:w="900"/>
        <w:gridCol w:w="810"/>
        <w:gridCol w:w="810"/>
        <w:gridCol w:w="900"/>
        <w:gridCol w:w="1170"/>
      </w:tblGrid>
      <w:tr w:rsidR="00515348" w:rsidRPr="008409A0" w14:paraId="6D66D761" w14:textId="77777777" w:rsidTr="00D62A9E">
        <w:trPr>
          <w:trHeight w:val="260"/>
        </w:trPr>
        <w:tc>
          <w:tcPr>
            <w:tcW w:w="2787" w:type="dxa"/>
            <w:vMerge w:val="restart"/>
            <w:shd w:val="clear" w:color="auto" w:fill="E1EE7E" w:themeFill="background2"/>
            <w:vAlign w:val="center"/>
          </w:tcPr>
          <w:p w14:paraId="6351E94F" w14:textId="77777777" w:rsidR="00515348" w:rsidRPr="008409A0" w:rsidRDefault="00515348" w:rsidP="000E5421">
            <w:pPr>
              <w:spacing w:after="0" w:line="240" w:lineRule="auto"/>
              <w:jc w:val="center"/>
              <w:rPr>
                <w:rFonts w:eastAsia="Times New Roman"/>
                <w:bCs/>
                <w:sz w:val="21"/>
                <w:szCs w:val="21"/>
              </w:rPr>
            </w:pPr>
            <w:r w:rsidRPr="008409A0">
              <w:rPr>
                <w:rFonts w:eastAsia="Times New Roman"/>
                <w:bCs/>
                <w:sz w:val="21"/>
                <w:szCs w:val="21"/>
              </w:rPr>
              <w:t>Occupation</w:t>
            </w:r>
          </w:p>
          <w:p w14:paraId="76D41D59" w14:textId="54AD4D71" w:rsidR="00515348" w:rsidRPr="008409A0" w:rsidRDefault="00515348" w:rsidP="00515348">
            <w:pPr>
              <w:spacing w:after="0" w:line="240" w:lineRule="auto"/>
              <w:rPr>
                <w:rFonts w:eastAsia="Times New Roman"/>
                <w:bCs/>
                <w:sz w:val="21"/>
                <w:szCs w:val="21"/>
              </w:rPr>
            </w:pPr>
          </w:p>
        </w:tc>
        <w:tc>
          <w:tcPr>
            <w:tcW w:w="990" w:type="dxa"/>
            <w:vMerge w:val="restart"/>
            <w:shd w:val="clear" w:color="auto" w:fill="E1EE7E" w:themeFill="background2"/>
            <w:vAlign w:val="center"/>
            <w:hideMark/>
          </w:tcPr>
          <w:p w14:paraId="7B443FAD" w14:textId="77777777" w:rsidR="00515348" w:rsidRPr="008409A0" w:rsidRDefault="00515348" w:rsidP="000E5421">
            <w:pPr>
              <w:spacing w:after="0" w:line="240" w:lineRule="auto"/>
              <w:jc w:val="center"/>
              <w:rPr>
                <w:rFonts w:eastAsia="Times New Roman"/>
                <w:bCs/>
                <w:sz w:val="21"/>
                <w:szCs w:val="21"/>
              </w:rPr>
            </w:pPr>
            <w:r w:rsidRPr="008409A0">
              <w:rPr>
                <w:rFonts w:eastAsia="Times New Roman"/>
                <w:bCs/>
                <w:sz w:val="21"/>
                <w:szCs w:val="21"/>
              </w:rPr>
              <w:t>2016 Jobs</w:t>
            </w:r>
          </w:p>
          <w:p w14:paraId="4276DF9C" w14:textId="0FDBCC04" w:rsidR="00515348" w:rsidRPr="008409A0" w:rsidRDefault="00515348" w:rsidP="000E5421">
            <w:pPr>
              <w:spacing w:after="0" w:line="240" w:lineRule="auto"/>
              <w:jc w:val="center"/>
              <w:rPr>
                <w:rFonts w:eastAsia="Times New Roman"/>
                <w:bCs/>
                <w:sz w:val="21"/>
                <w:szCs w:val="21"/>
              </w:rPr>
            </w:pPr>
          </w:p>
        </w:tc>
        <w:tc>
          <w:tcPr>
            <w:tcW w:w="900" w:type="dxa"/>
            <w:vMerge w:val="restart"/>
            <w:shd w:val="clear" w:color="auto" w:fill="E1EE7E" w:themeFill="background2"/>
            <w:vAlign w:val="center"/>
            <w:hideMark/>
          </w:tcPr>
          <w:p w14:paraId="699DD1FB" w14:textId="77777777" w:rsidR="00515348" w:rsidRPr="008409A0" w:rsidRDefault="00515348" w:rsidP="000E5421">
            <w:pPr>
              <w:spacing w:after="0" w:line="240" w:lineRule="auto"/>
              <w:jc w:val="center"/>
              <w:rPr>
                <w:rFonts w:eastAsia="Times New Roman"/>
                <w:bCs/>
                <w:sz w:val="21"/>
                <w:szCs w:val="21"/>
              </w:rPr>
            </w:pPr>
            <w:r w:rsidRPr="008409A0">
              <w:rPr>
                <w:rFonts w:eastAsia="Times New Roman"/>
                <w:bCs/>
                <w:sz w:val="21"/>
                <w:szCs w:val="21"/>
              </w:rPr>
              <w:t>2021 Jobs</w:t>
            </w:r>
          </w:p>
          <w:p w14:paraId="656D3C4F" w14:textId="0F841E48" w:rsidR="00515348" w:rsidRPr="008409A0" w:rsidRDefault="00515348" w:rsidP="000E5421">
            <w:pPr>
              <w:spacing w:after="0" w:line="240" w:lineRule="auto"/>
              <w:jc w:val="center"/>
              <w:rPr>
                <w:rFonts w:eastAsia="Times New Roman"/>
                <w:bCs/>
                <w:sz w:val="21"/>
                <w:szCs w:val="21"/>
              </w:rPr>
            </w:pPr>
          </w:p>
        </w:tc>
        <w:tc>
          <w:tcPr>
            <w:tcW w:w="900" w:type="dxa"/>
            <w:vMerge w:val="restart"/>
            <w:shd w:val="clear" w:color="auto" w:fill="E1EE7E" w:themeFill="background2"/>
            <w:vAlign w:val="center"/>
            <w:hideMark/>
          </w:tcPr>
          <w:p w14:paraId="57FCA8B9" w14:textId="77777777" w:rsidR="00515348" w:rsidRPr="008409A0" w:rsidRDefault="00515348" w:rsidP="000E5421">
            <w:pPr>
              <w:spacing w:after="0" w:line="240" w:lineRule="auto"/>
              <w:jc w:val="center"/>
              <w:rPr>
                <w:rFonts w:eastAsia="Times New Roman"/>
                <w:bCs/>
                <w:sz w:val="21"/>
                <w:szCs w:val="21"/>
              </w:rPr>
            </w:pPr>
            <w:r w:rsidRPr="008409A0">
              <w:rPr>
                <w:rFonts w:eastAsia="Times New Roman"/>
                <w:bCs/>
                <w:sz w:val="21"/>
                <w:szCs w:val="21"/>
              </w:rPr>
              <w:t>5-Yr Change</w:t>
            </w:r>
          </w:p>
          <w:p w14:paraId="2AAF9E55" w14:textId="0C1CB882" w:rsidR="00515348" w:rsidRPr="008409A0" w:rsidRDefault="00515348" w:rsidP="00515348">
            <w:pPr>
              <w:spacing w:after="0" w:line="240" w:lineRule="auto"/>
              <w:rPr>
                <w:rFonts w:eastAsia="Times New Roman"/>
                <w:bCs/>
                <w:sz w:val="21"/>
                <w:szCs w:val="21"/>
              </w:rPr>
            </w:pPr>
          </w:p>
        </w:tc>
        <w:tc>
          <w:tcPr>
            <w:tcW w:w="900" w:type="dxa"/>
            <w:vMerge w:val="restart"/>
            <w:shd w:val="clear" w:color="auto" w:fill="E1EE7E" w:themeFill="background2"/>
            <w:vAlign w:val="center"/>
            <w:hideMark/>
          </w:tcPr>
          <w:p w14:paraId="026069E3" w14:textId="77777777" w:rsidR="00515348" w:rsidRPr="008409A0" w:rsidRDefault="00515348" w:rsidP="000E5421">
            <w:pPr>
              <w:spacing w:after="0" w:line="240" w:lineRule="auto"/>
              <w:jc w:val="center"/>
              <w:rPr>
                <w:rFonts w:eastAsia="Times New Roman"/>
                <w:bCs/>
                <w:sz w:val="21"/>
                <w:szCs w:val="21"/>
              </w:rPr>
            </w:pPr>
            <w:r w:rsidRPr="008409A0">
              <w:rPr>
                <w:rFonts w:eastAsia="Times New Roman"/>
                <w:bCs/>
                <w:sz w:val="21"/>
                <w:szCs w:val="21"/>
              </w:rPr>
              <w:t>5-Yr % Change</w:t>
            </w:r>
          </w:p>
          <w:p w14:paraId="2E59F17B" w14:textId="244FA517" w:rsidR="00515348" w:rsidRPr="008409A0" w:rsidRDefault="00515348" w:rsidP="000E5421">
            <w:pPr>
              <w:spacing w:after="0" w:line="240" w:lineRule="auto"/>
              <w:jc w:val="center"/>
              <w:rPr>
                <w:rFonts w:eastAsia="Times New Roman"/>
                <w:bCs/>
                <w:sz w:val="21"/>
                <w:szCs w:val="21"/>
              </w:rPr>
            </w:pPr>
          </w:p>
        </w:tc>
        <w:tc>
          <w:tcPr>
            <w:tcW w:w="810" w:type="dxa"/>
            <w:tcBorders>
              <w:bottom w:val="nil"/>
            </w:tcBorders>
            <w:shd w:val="clear" w:color="auto" w:fill="E1EE7E" w:themeFill="background2"/>
            <w:vAlign w:val="center"/>
            <w:hideMark/>
          </w:tcPr>
          <w:p w14:paraId="4B91C3EA" w14:textId="2884236B" w:rsidR="00515348" w:rsidRPr="008409A0" w:rsidRDefault="00515348" w:rsidP="00F0755C">
            <w:pPr>
              <w:spacing w:after="0" w:line="240" w:lineRule="auto"/>
              <w:jc w:val="center"/>
              <w:rPr>
                <w:rFonts w:eastAsia="Times New Roman"/>
                <w:bCs/>
                <w:sz w:val="21"/>
                <w:szCs w:val="21"/>
              </w:rPr>
            </w:pPr>
            <w:r w:rsidRPr="008409A0">
              <w:rPr>
                <w:rFonts w:eastAsia="Times New Roman"/>
                <w:bCs/>
                <w:sz w:val="21"/>
                <w:szCs w:val="21"/>
              </w:rPr>
              <w:t>5-year Open</w:t>
            </w:r>
            <w:r>
              <w:rPr>
                <w:rFonts w:eastAsia="Times New Roman"/>
                <w:bCs/>
                <w:sz w:val="21"/>
                <w:szCs w:val="21"/>
              </w:rPr>
              <w:t>-</w:t>
            </w:r>
            <w:proofErr w:type="spellStart"/>
            <w:r w:rsidRPr="008409A0">
              <w:rPr>
                <w:rFonts w:eastAsia="Times New Roman"/>
                <w:bCs/>
                <w:sz w:val="21"/>
                <w:szCs w:val="21"/>
              </w:rPr>
              <w:t>ings</w:t>
            </w:r>
            <w:proofErr w:type="spellEnd"/>
          </w:p>
        </w:tc>
        <w:tc>
          <w:tcPr>
            <w:tcW w:w="810" w:type="dxa"/>
            <w:tcBorders>
              <w:bottom w:val="nil"/>
            </w:tcBorders>
            <w:shd w:val="clear" w:color="auto" w:fill="E1EE7E" w:themeFill="background2"/>
            <w:vAlign w:val="center"/>
            <w:hideMark/>
          </w:tcPr>
          <w:p w14:paraId="3215C5BF" w14:textId="35DA6E8B" w:rsidR="00515348" w:rsidRPr="008409A0" w:rsidRDefault="00515348" w:rsidP="00F0755C">
            <w:pPr>
              <w:spacing w:after="0" w:line="240" w:lineRule="auto"/>
              <w:jc w:val="center"/>
              <w:rPr>
                <w:rFonts w:eastAsia="Times New Roman"/>
                <w:bCs/>
                <w:sz w:val="21"/>
                <w:szCs w:val="21"/>
              </w:rPr>
            </w:pPr>
            <w:r w:rsidRPr="008409A0">
              <w:rPr>
                <w:rFonts w:eastAsia="Times New Roman"/>
                <w:bCs/>
                <w:sz w:val="21"/>
                <w:szCs w:val="21"/>
              </w:rPr>
              <w:t>Annual Open</w:t>
            </w:r>
            <w:r>
              <w:rPr>
                <w:rFonts w:eastAsia="Times New Roman"/>
                <w:bCs/>
                <w:sz w:val="21"/>
                <w:szCs w:val="21"/>
              </w:rPr>
              <w:t>-</w:t>
            </w:r>
            <w:proofErr w:type="spellStart"/>
            <w:r w:rsidRPr="008409A0">
              <w:rPr>
                <w:rFonts w:eastAsia="Times New Roman"/>
                <w:bCs/>
                <w:sz w:val="21"/>
                <w:szCs w:val="21"/>
              </w:rPr>
              <w:t>ings</w:t>
            </w:r>
            <w:proofErr w:type="spellEnd"/>
          </w:p>
        </w:tc>
        <w:tc>
          <w:tcPr>
            <w:tcW w:w="900" w:type="dxa"/>
            <w:tcBorders>
              <w:bottom w:val="nil"/>
            </w:tcBorders>
            <w:shd w:val="clear" w:color="auto" w:fill="E1EE7E" w:themeFill="background2"/>
            <w:vAlign w:val="center"/>
          </w:tcPr>
          <w:p w14:paraId="084FECC8" w14:textId="1408871B" w:rsidR="00515348" w:rsidRPr="008409A0" w:rsidRDefault="00515348" w:rsidP="00F0755C">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1170" w:type="dxa"/>
            <w:tcBorders>
              <w:bottom w:val="nil"/>
            </w:tcBorders>
            <w:shd w:val="clear" w:color="auto" w:fill="E1EE7E" w:themeFill="background2"/>
            <w:vAlign w:val="center"/>
          </w:tcPr>
          <w:p w14:paraId="40A4DE75" w14:textId="77777777" w:rsidR="00515348" w:rsidRDefault="00515348" w:rsidP="00F0755C">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t>
            </w:r>
          </w:p>
          <w:p w14:paraId="7D3B7790" w14:textId="0FF709C5" w:rsidR="00515348" w:rsidRDefault="00515348" w:rsidP="00F0755C">
            <w:pPr>
              <w:spacing w:after="0" w:line="240" w:lineRule="auto"/>
              <w:jc w:val="center"/>
              <w:rPr>
                <w:rFonts w:eastAsia="Times New Roman"/>
                <w:bCs/>
                <w:sz w:val="21"/>
                <w:szCs w:val="21"/>
              </w:rPr>
            </w:pPr>
            <w:r>
              <w:rPr>
                <w:rFonts w:eastAsia="Times New Roman"/>
                <w:bCs/>
                <w:sz w:val="21"/>
                <w:szCs w:val="21"/>
              </w:rPr>
              <w:t>Wage</w:t>
            </w:r>
          </w:p>
        </w:tc>
      </w:tr>
      <w:tr w:rsidR="00515348" w:rsidRPr="008409A0" w14:paraId="3CB78AB0" w14:textId="77777777" w:rsidTr="00D62A9E">
        <w:trPr>
          <w:trHeight w:val="260"/>
        </w:trPr>
        <w:tc>
          <w:tcPr>
            <w:tcW w:w="2787" w:type="dxa"/>
            <w:vMerge/>
            <w:shd w:val="clear" w:color="auto" w:fill="E1EE7E" w:themeFill="background2"/>
            <w:vAlign w:val="center"/>
          </w:tcPr>
          <w:p w14:paraId="629690D7" w14:textId="77777777" w:rsidR="00515348" w:rsidRPr="008409A0" w:rsidRDefault="00515348" w:rsidP="000E5421">
            <w:pPr>
              <w:spacing w:after="0" w:line="240" w:lineRule="auto"/>
              <w:jc w:val="center"/>
              <w:rPr>
                <w:rFonts w:eastAsia="Times New Roman"/>
                <w:bCs/>
                <w:sz w:val="21"/>
                <w:szCs w:val="21"/>
              </w:rPr>
            </w:pPr>
          </w:p>
        </w:tc>
        <w:tc>
          <w:tcPr>
            <w:tcW w:w="990" w:type="dxa"/>
            <w:vMerge/>
            <w:shd w:val="clear" w:color="auto" w:fill="E1EE7E" w:themeFill="background2"/>
            <w:vAlign w:val="center"/>
          </w:tcPr>
          <w:p w14:paraId="453F822A" w14:textId="77777777" w:rsidR="00515348" w:rsidRPr="008409A0" w:rsidRDefault="00515348" w:rsidP="000E542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30715AFA" w14:textId="77777777" w:rsidR="00515348" w:rsidRPr="008409A0" w:rsidRDefault="00515348" w:rsidP="000E542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07BBFADF" w14:textId="77777777" w:rsidR="00515348" w:rsidRPr="008409A0" w:rsidRDefault="00515348" w:rsidP="000E542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5193EC84" w14:textId="77777777" w:rsidR="00515348" w:rsidRPr="008409A0" w:rsidRDefault="00515348" w:rsidP="000E5421">
            <w:pPr>
              <w:spacing w:after="0" w:line="240" w:lineRule="auto"/>
              <w:jc w:val="center"/>
              <w:rPr>
                <w:rFonts w:eastAsia="Times New Roman"/>
                <w:bCs/>
                <w:sz w:val="21"/>
                <w:szCs w:val="21"/>
              </w:rPr>
            </w:pPr>
          </w:p>
        </w:tc>
        <w:tc>
          <w:tcPr>
            <w:tcW w:w="1620" w:type="dxa"/>
            <w:gridSpan w:val="2"/>
            <w:tcBorders>
              <w:top w:val="nil"/>
            </w:tcBorders>
            <w:shd w:val="clear" w:color="auto" w:fill="E1EE7E" w:themeFill="background2"/>
            <w:vAlign w:val="center"/>
          </w:tcPr>
          <w:p w14:paraId="2537BBD1" w14:textId="33426123" w:rsidR="00515348" w:rsidRPr="008409A0" w:rsidRDefault="00515348" w:rsidP="007C271A">
            <w:pPr>
              <w:spacing w:after="0" w:line="240" w:lineRule="auto"/>
              <w:rPr>
                <w:rFonts w:eastAsia="Times New Roman"/>
                <w:bCs/>
                <w:sz w:val="21"/>
                <w:szCs w:val="21"/>
              </w:rPr>
            </w:pPr>
          </w:p>
        </w:tc>
        <w:tc>
          <w:tcPr>
            <w:tcW w:w="2070" w:type="dxa"/>
            <w:gridSpan w:val="2"/>
            <w:tcBorders>
              <w:top w:val="nil"/>
            </w:tcBorders>
            <w:shd w:val="clear" w:color="auto" w:fill="E1EE7E" w:themeFill="background2"/>
            <w:vAlign w:val="center"/>
          </w:tcPr>
          <w:p w14:paraId="66B15931" w14:textId="144F48B4" w:rsidR="00515348" w:rsidRDefault="00515348" w:rsidP="007C7E68">
            <w:pPr>
              <w:spacing w:after="0" w:line="240" w:lineRule="auto"/>
              <w:rPr>
                <w:rFonts w:eastAsia="Times New Roman"/>
                <w:bCs/>
                <w:sz w:val="21"/>
                <w:szCs w:val="21"/>
              </w:rPr>
            </w:pPr>
          </w:p>
        </w:tc>
      </w:tr>
      <w:tr w:rsidR="00D62A9E" w:rsidRPr="0055323B" w14:paraId="14E16BA0" w14:textId="77777777" w:rsidTr="00D62A9E">
        <w:trPr>
          <w:trHeight w:val="300"/>
        </w:trPr>
        <w:tc>
          <w:tcPr>
            <w:tcW w:w="2787" w:type="dxa"/>
            <w:vAlign w:val="center"/>
          </w:tcPr>
          <w:p w14:paraId="1D619F0C" w14:textId="169C585F" w:rsidR="004C378D" w:rsidRPr="00645C3B" w:rsidRDefault="004C378D" w:rsidP="004C378D">
            <w:pPr>
              <w:spacing w:after="0" w:line="240" w:lineRule="auto"/>
              <w:rPr>
                <w:sz w:val="21"/>
                <w:szCs w:val="21"/>
              </w:rPr>
            </w:pPr>
            <w:r w:rsidRPr="004C378D">
              <w:rPr>
                <w:sz w:val="21"/>
                <w:szCs w:val="21"/>
              </w:rPr>
              <w:t>Farmers, Ranchers, and Other Agricultural Managers</w:t>
            </w:r>
          </w:p>
        </w:tc>
        <w:tc>
          <w:tcPr>
            <w:tcW w:w="990" w:type="dxa"/>
            <w:shd w:val="clear" w:color="auto" w:fill="auto"/>
            <w:noWrap/>
            <w:vAlign w:val="center"/>
          </w:tcPr>
          <w:p w14:paraId="451F5E1C" w14:textId="48936D91"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187</w:t>
            </w:r>
          </w:p>
        </w:tc>
        <w:tc>
          <w:tcPr>
            <w:tcW w:w="900" w:type="dxa"/>
            <w:shd w:val="clear" w:color="auto" w:fill="auto"/>
            <w:noWrap/>
            <w:vAlign w:val="center"/>
          </w:tcPr>
          <w:p w14:paraId="5F6A2E56" w14:textId="3DAB8098"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142</w:t>
            </w:r>
          </w:p>
        </w:tc>
        <w:tc>
          <w:tcPr>
            <w:tcW w:w="900" w:type="dxa"/>
            <w:shd w:val="clear" w:color="auto" w:fill="auto"/>
            <w:noWrap/>
            <w:vAlign w:val="center"/>
          </w:tcPr>
          <w:p w14:paraId="0780951A" w14:textId="47B26948" w:rsidR="004C378D" w:rsidRPr="00EE3D61" w:rsidRDefault="004C378D" w:rsidP="004C378D">
            <w:pPr>
              <w:spacing w:after="0" w:line="240" w:lineRule="auto"/>
              <w:jc w:val="center"/>
              <w:rPr>
                <w:rFonts w:eastAsia="Times New Roman" w:cs="Arial"/>
                <w:color w:val="auto"/>
                <w:sz w:val="21"/>
                <w:szCs w:val="21"/>
              </w:rPr>
            </w:pPr>
            <w:r w:rsidRPr="004C378D">
              <w:rPr>
                <w:color w:val="FF0000"/>
                <w:sz w:val="21"/>
                <w:szCs w:val="21"/>
              </w:rPr>
              <w:t xml:space="preserve"> (45)</w:t>
            </w:r>
          </w:p>
        </w:tc>
        <w:tc>
          <w:tcPr>
            <w:tcW w:w="900" w:type="dxa"/>
            <w:shd w:val="clear" w:color="auto" w:fill="auto"/>
            <w:noWrap/>
            <w:vAlign w:val="center"/>
          </w:tcPr>
          <w:p w14:paraId="6AE4C396" w14:textId="4BF9CE50" w:rsidR="004C378D" w:rsidRPr="00EE3D61" w:rsidRDefault="004C378D" w:rsidP="004C378D">
            <w:pPr>
              <w:spacing w:after="0" w:line="240" w:lineRule="auto"/>
              <w:jc w:val="center"/>
              <w:rPr>
                <w:rFonts w:eastAsia="Times New Roman" w:cs="Arial"/>
                <w:color w:val="auto"/>
                <w:sz w:val="21"/>
                <w:szCs w:val="21"/>
              </w:rPr>
            </w:pPr>
            <w:r w:rsidRPr="004C378D">
              <w:rPr>
                <w:color w:val="FF0000"/>
                <w:sz w:val="21"/>
                <w:szCs w:val="21"/>
              </w:rPr>
              <w:t xml:space="preserve"> (24%)</w:t>
            </w:r>
          </w:p>
        </w:tc>
        <w:tc>
          <w:tcPr>
            <w:tcW w:w="810" w:type="dxa"/>
            <w:shd w:val="clear" w:color="auto" w:fill="auto"/>
            <w:noWrap/>
            <w:vAlign w:val="center"/>
          </w:tcPr>
          <w:p w14:paraId="653033B9" w14:textId="68ADB189"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66</w:t>
            </w:r>
          </w:p>
        </w:tc>
        <w:tc>
          <w:tcPr>
            <w:tcW w:w="810" w:type="dxa"/>
            <w:shd w:val="clear" w:color="auto" w:fill="auto"/>
            <w:noWrap/>
            <w:vAlign w:val="center"/>
          </w:tcPr>
          <w:p w14:paraId="053D1F25" w14:textId="6B0FAAC8"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13</w:t>
            </w:r>
          </w:p>
        </w:tc>
        <w:tc>
          <w:tcPr>
            <w:tcW w:w="900" w:type="dxa"/>
            <w:vAlign w:val="center"/>
          </w:tcPr>
          <w:p w14:paraId="14E0873D" w14:textId="4F93A53D"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$10.03</w:t>
            </w:r>
          </w:p>
        </w:tc>
        <w:tc>
          <w:tcPr>
            <w:tcW w:w="1170" w:type="dxa"/>
            <w:vAlign w:val="center"/>
          </w:tcPr>
          <w:p w14:paraId="04B0FCDD" w14:textId="4D2AFCC8"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$13.98</w:t>
            </w:r>
          </w:p>
        </w:tc>
      </w:tr>
      <w:tr w:rsidR="00D62A9E" w:rsidRPr="0055323B" w14:paraId="3DF62AF4" w14:textId="77777777" w:rsidTr="00D62A9E">
        <w:trPr>
          <w:trHeight w:val="300"/>
        </w:trPr>
        <w:tc>
          <w:tcPr>
            <w:tcW w:w="2787" w:type="dxa"/>
            <w:vAlign w:val="center"/>
          </w:tcPr>
          <w:p w14:paraId="26EA9B97" w14:textId="2E29E2D7" w:rsidR="004C378D" w:rsidRPr="00645C3B" w:rsidRDefault="004C378D" w:rsidP="004C378D">
            <w:pPr>
              <w:spacing w:after="0" w:line="240" w:lineRule="auto"/>
              <w:rPr>
                <w:sz w:val="21"/>
                <w:szCs w:val="21"/>
              </w:rPr>
            </w:pPr>
            <w:r w:rsidRPr="004C378D">
              <w:rPr>
                <w:sz w:val="21"/>
                <w:szCs w:val="21"/>
              </w:rPr>
              <w:t xml:space="preserve">First-Line Supervisors of Landscaping, Lawn Service, and </w:t>
            </w:r>
            <w:proofErr w:type="spellStart"/>
            <w:r w:rsidRPr="004C378D">
              <w:rPr>
                <w:sz w:val="21"/>
                <w:szCs w:val="21"/>
              </w:rPr>
              <w:t>Groundskeeping</w:t>
            </w:r>
            <w:proofErr w:type="spellEnd"/>
            <w:r w:rsidRPr="004C378D">
              <w:rPr>
                <w:sz w:val="21"/>
                <w:szCs w:val="21"/>
              </w:rPr>
              <w:t xml:space="preserve"> Workers</w:t>
            </w:r>
          </w:p>
        </w:tc>
        <w:tc>
          <w:tcPr>
            <w:tcW w:w="990" w:type="dxa"/>
            <w:shd w:val="clear" w:color="auto" w:fill="auto"/>
            <w:noWrap/>
            <w:vAlign w:val="center"/>
          </w:tcPr>
          <w:p w14:paraId="115FA7C1" w14:textId="7365797F"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1,361</w:t>
            </w:r>
          </w:p>
        </w:tc>
        <w:tc>
          <w:tcPr>
            <w:tcW w:w="900" w:type="dxa"/>
            <w:shd w:val="clear" w:color="auto" w:fill="auto"/>
            <w:noWrap/>
            <w:vAlign w:val="center"/>
          </w:tcPr>
          <w:p w14:paraId="1DB35DEC" w14:textId="03553FB3"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1,412</w:t>
            </w:r>
          </w:p>
        </w:tc>
        <w:tc>
          <w:tcPr>
            <w:tcW w:w="900" w:type="dxa"/>
            <w:shd w:val="clear" w:color="auto" w:fill="auto"/>
            <w:noWrap/>
            <w:vAlign w:val="center"/>
          </w:tcPr>
          <w:p w14:paraId="0526F32A" w14:textId="668ED77D"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51</w:t>
            </w:r>
          </w:p>
        </w:tc>
        <w:tc>
          <w:tcPr>
            <w:tcW w:w="900" w:type="dxa"/>
            <w:shd w:val="clear" w:color="auto" w:fill="auto"/>
            <w:noWrap/>
            <w:vAlign w:val="center"/>
          </w:tcPr>
          <w:p w14:paraId="424B5039" w14:textId="0EF31AD9"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4%</w:t>
            </w:r>
          </w:p>
        </w:tc>
        <w:tc>
          <w:tcPr>
            <w:tcW w:w="810" w:type="dxa"/>
            <w:shd w:val="clear" w:color="auto" w:fill="auto"/>
            <w:noWrap/>
            <w:vAlign w:val="center"/>
          </w:tcPr>
          <w:p w14:paraId="5E517CDD" w14:textId="505A0E2D"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620</w:t>
            </w:r>
          </w:p>
        </w:tc>
        <w:tc>
          <w:tcPr>
            <w:tcW w:w="810" w:type="dxa"/>
            <w:shd w:val="clear" w:color="auto" w:fill="auto"/>
            <w:noWrap/>
            <w:vAlign w:val="center"/>
          </w:tcPr>
          <w:p w14:paraId="7730022C" w14:textId="62149358"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124</w:t>
            </w:r>
          </w:p>
        </w:tc>
        <w:tc>
          <w:tcPr>
            <w:tcW w:w="900" w:type="dxa"/>
            <w:vAlign w:val="center"/>
          </w:tcPr>
          <w:p w14:paraId="07D054AA" w14:textId="34379DBF"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$13.27</w:t>
            </w:r>
          </w:p>
        </w:tc>
        <w:tc>
          <w:tcPr>
            <w:tcW w:w="1170" w:type="dxa"/>
            <w:vAlign w:val="center"/>
          </w:tcPr>
          <w:p w14:paraId="5E4CA8D7" w14:textId="51B2C81F" w:rsidR="004C378D" w:rsidRPr="00EE3D61" w:rsidRDefault="004C378D" w:rsidP="004C378D">
            <w:pPr>
              <w:spacing w:after="0" w:line="240" w:lineRule="auto"/>
              <w:jc w:val="center"/>
              <w:rPr>
                <w:rFonts w:eastAsia="Times New Roman" w:cs="Arial"/>
                <w:color w:val="auto"/>
                <w:sz w:val="21"/>
                <w:szCs w:val="21"/>
              </w:rPr>
            </w:pPr>
            <w:r w:rsidRPr="004C378D">
              <w:rPr>
                <w:sz w:val="21"/>
                <w:szCs w:val="21"/>
              </w:rPr>
              <w:t>$18.28</w:t>
            </w:r>
          </w:p>
        </w:tc>
      </w:tr>
      <w:tr w:rsidR="00D62A9E" w:rsidRPr="0055323B" w14:paraId="0EBD458E" w14:textId="77777777" w:rsidTr="00D62A9E">
        <w:trPr>
          <w:trHeight w:val="300"/>
        </w:trPr>
        <w:tc>
          <w:tcPr>
            <w:tcW w:w="2787" w:type="dxa"/>
            <w:vAlign w:val="center"/>
          </w:tcPr>
          <w:p w14:paraId="27DAAD3B" w14:textId="66D684E3" w:rsidR="004C378D" w:rsidRPr="00645C3B" w:rsidRDefault="004C378D" w:rsidP="004C378D">
            <w:pPr>
              <w:spacing w:after="0" w:line="240" w:lineRule="auto"/>
              <w:rPr>
                <w:rFonts w:eastAsia="Times New Roman" w:cs="Arial"/>
                <w:color w:val="auto"/>
                <w:sz w:val="21"/>
                <w:szCs w:val="21"/>
              </w:rPr>
            </w:pPr>
            <w:r w:rsidRPr="004C378D">
              <w:rPr>
                <w:sz w:val="21"/>
                <w:szCs w:val="21"/>
              </w:rPr>
              <w:t>Pesticide Handlers, Sprayers, and Applicators, Vegetation</w:t>
            </w:r>
          </w:p>
        </w:tc>
        <w:tc>
          <w:tcPr>
            <w:tcW w:w="990" w:type="dxa"/>
            <w:shd w:val="clear" w:color="auto" w:fill="auto"/>
            <w:noWrap/>
            <w:vAlign w:val="center"/>
          </w:tcPr>
          <w:p w14:paraId="0B347B11" w14:textId="0E0B1CF0" w:rsidR="004C378D" w:rsidRPr="00EE3D61" w:rsidRDefault="004C378D" w:rsidP="004C378D">
            <w:pPr>
              <w:spacing w:after="0" w:line="240" w:lineRule="auto"/>
              <w:jc w:val="center"/>
              <w:rPr>
                <w:sz w:val="21"/>
                <w:szCs w:val="21"/>
              </w:rPr>
            </w:pPr>
            <w:r w:rsidRPr="004C378D">
              <w:rPr>
                <w:sz w:val="21"/>
                <w:szCs w:val="21"/>
              </w:rPr>
              <w:t>270</w:t>
            </w:r>
          </w:p>
        </w:tc>
        <w:tc>
          <w:tcPr>
            <w:tcW w:w="900" w:type="dxa"/>
            <w:shd w:val="clear" w:color="auto" w:fill="auto"/>
            <w:noWrap/>
            <w:vAlign w:val="center"/>
          </w:tcPr>
          <w:p w14:paraId="7761EB5A" w14:textId="52CE50EE" w:rsidR="004C378D" w:rsidRPr="00EE3D61" w:rsidRDefault="004C378D" w:rsidP="004C378D">
            <w:pPr>
              <w:spacing w:after="0" w:line="240" w:lineRule="auto"/>
              <w:jc w:val="center"/>
              <w:rPr>
                <w:sz w:val="21"/>
                <w:szCs w:val="21"/>
              </w:rPr>
            </w:pPr>
            <w:r w:rsidRPr="004C378D">
              <w:rPr>
                <w:sz w:val="21"/>
                <w:szCs w:val="21"/>
              </w:rPr>
              <w:t>283</w:t>
            </w:r>
          </w:p>
        </w:tc>
        <w:tc>
          <w:tcPr>
            <w:tcW w:w="900" w:type="dxa"/>
            <w:shd w:val="clear" w:color="auto" w:fill="auto"/>
            <w:noWrap/>
            <w:vAlign w:val="center"/>
          </w:tcPr>
          <w:p w14:paraId="028ED409" w14:textId="359F1129" w:rsidR="004C378D" w:rsidRPr="00EE3D61" w:rsidRDefault="004C378D" w:rsidP="004C378D">
            <w:pPr>
              <w:spacing w:after="0" w:line="240" w:lineRule="auto"/>
              <w:jc w:val="center"/>
              <w:rPr>
                <w:sz w:val="21"/>
                <w:szCs w:val="21"/>
              </w:rPr>
            </w:pPr>
            <w:r w:rsidRPr="004C378D">
              <w:rPr>
                <w:sz w:val="21"/>
                <w:szCs w:val="21"/>
              </w:rPr>
              <w:t>13</w:t>
            </w:r>
          </w:p>
        </w:tc>
        <w:tc>
          <w:tcPr>
            <w:tcW w:w="900" w:type="dxa"/>
            <w:shd w:val="clear" w:color="auto" w:fill="auto"/>
            <w:noWrap/>
            <w:vAlign w:val="center"/>
          </w:tcPr>
          <w:p w14:paraId="3C6905F5" w14:textId="7AF55FD0" w:rsidR="004C378D" w:rsidRPr="00EE3D61" w:rsidRDefault="004C378D" w:rsidP="004C378D">
            <w:pPr>
              <w:spacing w:after="0" w:line="240" w:lineRule="auto"/>
              <w:jc w:val="center"/>
              <w:rPr>
                <w:sz w:val="21"/>
                <w:szCs w:val="21"/>
              </w:rPr>
            </w:pPr>
            <w:r w:rsidRPr="004C378D">
              <w:rPr>
                <w:sz w:val="21"/>
                <w:szCs w:val="21"/>
              </w:rPr>
              <w:t>5%</w:t>
            </w:r>
          </w:p>
        </w:tc>
        <w:tc>
          <w:tcPr>
            <w:tcW w:w="810" w:type="dxa"/>
            <w:shd w:val="clear" w:color="auto" w:fill="auto"/>
            <w:noWrap/>
            <w:vAlign w:val="center"/>
          </w:tcPr>
          <w:p w14:paraId="241653B0" w14:textId="17A811E4" w:rsidR="004C378D" w:rsidRPr="00EE3D61" w:rsidRDefault="004C378D" w:rsidP="004C378D">
            <w:pPr>
              <w:spacing w:after="0" w:line="240" w:lineRule="auto"/>
              <w:jc w:val="center"/>
              <w:rPr>
                <w:sz w:val="21"/>
                <w:szCs w:val="21"/>
              </w:rPr>
            </w:pPr>
            <w:r w:rsidRPr="004C378D">
              <w:rPr>
                <w:sz w:val="21"/>
                <w:szCs w:val="21"/>
              </w:rPr>
              <w:t>176</w:t>
            </w:r>
          </w:p>
        </w:tc>
        <w:tc>
          <w:tcPr>
            <w:tcW w:w="810" w:type="dxa"/>
            <w:shd w:val="clear" w:color="auto" w:fill="auto"/>
            <w:noWrap/>
            <w:vAlign w:val="center"/>
          </w:tcPr>
          <w:p w14:paraId="07953C97" w14:textId="45A12C00" w:rsidR="004C378D" w:rsidRPr="00EE3D61" w:rsidRDefault="004C378D" w:rsidP="004C378D">
            <w:pPr>
              <w:spacing w:after="0" w:line="240" w:lineRule="auto"/>
              <w:jc w:val="center"/>
              <w:rPr>
                <w:sz w:val="21"/>
                <w:szCs w:val="21"/>
              </w:rPr>
            </w:pPr>
            <w:r w:rsidRPr="004C378D">
              <w:rPr>
                <w:sz w:val="21"/>
                <w:szCs w:val="21"/>
              </w:rPr>
              <w:t>35</w:t>
            </w:r>
          </w:p>
        </w:tc>
        <w:tc>
          <w:tcPr>
            <w:tcW w:w="900" w:type="dxa"/>
            <w:vAlign w:val="center"/>
          </w:tcPr>
          <w:p w14:paraId="0342226F" w14:textId="54C4C2E3" w:rsidR="004C378D" w:rsidRPr="00EE3D61" w:rsidRDefault="004C378D" w:rsidP="004C378D">
            <w:pPr>
              <w:spacing w:after="0" w:line="240" w:lineRule="auto"/>
              <w:jc w:val="center"/>
              <w:rPr>
                <w:sz w:val="21"/>
                <w:szCs w:val="21"/>
              </w:rPr>
            </w:pPr>
            <w:r w:rsidRPr="004C378D">
              <w:rPr>
                <w:sz w:val="21"/>
                <w:szCs w:val="21"/>
              </w:rPr>
              <w:t>$11.05</w:t>
            </w:r>
          </w:p>
        </w:tc>
        <w:tc>
          <w:tcPr>
            <w:tcW w:w="1170" w:type="dxa"/>
            <w:vAlign w:val="center"/>
          </w:tcPr>
          <w:p w14:paraId="1B2FAAEF" w14:textId="024A7D2C" w:rsidR="004C378D" w:rsidRPr="00EE3D61" w:rsidRDefault="004C378D" w:rsidP="004C378D">
            <w:pPr>
              <w:spacing w:after="0" w:line="240" w:lineRule="auto"/>
              <w:jc w:val="center"/>
              <w:rPr>
                <w:sz w:val="21"/>
                <w:szCs w:val="21"/>
              </w:rPr>
            </w:pPr>
            <w:r w:rsidRPr="004C378D">
              <w:rPr>
                <w:sz w:val="21"/>
                <w:szCs w:val="21"/>
              </w:rPr>
              <w:t>$21.51</w:t>
            </w:r>
          </w:p>
        </w:tc>
      </w:tr>
      <w:tr w:rsidR="00D62A9E" w:rsidRPr="0055323B" w14:paraId="59E593B6" w14:textId="77777777" w:rsidTr="00D62A9E">
        <w:trPr>
          <w:trHeight w:val="300"/>
        </w:trPr>
        <w:tc>
          <w:tcPr>
            <w:tcW w:w="2787" w:type="dxa"/>
            <w:vAlign w:val="center"/>
          </w:tcPr>
          <w:p w14:paraId="0E2221F2" w14:textId="5C38C257" w:rsidR="004C378D" w:rsidRPr="00645C3B" w:rsidRDefault="004C378D" w:rsidP="004C378D">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990" w:type="dxa"/>
            <w:shd w:val="clear" w:color="auto" w:fill="auto"/>
            <w:noWrap/>
            <w:vAlign w:val="center"/>
          </w:tcPr>
          <w:p w14:paraId="4E7CEDB8" w14:textId="5D62BDA6" w:rsidR="004C378D" w:rsidRPr="00EE3D61" w:rsidRDefault="004C378D" w:rsidP="004C378D">
            <w:pPr>
              <w:spacing w:after="0" w:line="240" w:lineRule="auto"/>
              <w:jc w:val="center"/>
              <w:rPr>
                <w:b/>
                <w:sz w:val="21"/>
                <w:szCs w:val="21"/>
              </w:rPr>
            </w:pPr>
            <w:r w:rsidRPr="004C378D">
              <w:rPr>
                <w:b/>
                <w:sz w:val="21"/>
                <w:szCs w:val="21"/>
              </w:rPr>
              <w:t>1,818</w:t>
            </w:r>
          </w:p>
        </w:tc>
        <w:tc>
          <w:tcPr>
            <w:tcW w:w="900" w:type="dxa"/>
            <w:shd w:val="clear" w:color="auto" w:fill="auto"/>
            <w:noWrap/>
            <w:vAlign w:val="center"/>
          </w:tcPr>
          <w:p w14:paraId="29B89D83" w14:textId="4CFC4DE8" w:rsidR="004C378D" w:rsidRPr="00EE3D61" w:rsidRDefault="004C378D" w:rsidP="004C378D">
            <w:pPr>
              <w:spacing w:after="0" w:line="240" w:lineRule="auto"/>
              <w:jc w:val="center"/>
              <w:rPr>
                <w:b/>
                <w:sz w:val="21"/>
                <w:szCs w:val="21"/>
              </w:rPr>
            </w:pPr>
            <w:r w:rsidRPr="004C378D">
              <w:rPr>
                <w:b/>
                <w:sz w:val="21"/>
                <w:szCs w:val="21"/>
              </w:rPr>
              <w:t>1,837</w:t>
            </w:r>
          </w:p>
        </w:tc>
        <w:tc>
          <w:tcPr>
            <w:tcW w:w="900" w:type="dxa"/>
            <w:shd w:val="clear" w:color="auto" w:fill="auto"/>
            <w:noWrap/>
            <w:vAlign w:val="center"/>
          </w:tcPr>
          <w:p w14:paraId="2A7F731F" w14:textId="35CC1D0E" w:rsidR="004C378D" w:rsidRPr="00EE3D61" w:rsidRDefault="004C378D" w:rsidP="004C378D">
            <w:pPr>
              <w:spacing w:after="0" w:line="240" w:lineRule="auto"/>
              <w:jc w:val="center"/>
              <w:rPr>
                <w:b/>
                <w:sz w:val="21"/>
                <w:szCs w:val="21"/>
              </w:rPr>
            </w:pPr>
            <w:r w:rsidRPr="004C378D">
              <w:rPr>
                <w:b/>
                <w:sz w:val="21"/>
                <w:szCs w:val="21"/>
              </w:rPr>
              <w:t>19</w:t>
            </w:r>
          </w:p>
        </w:tc>
        <w:tc>
          <w:tcPr>
            <w:tcW w:w="900" w:type="dxa"/>
            <w:shd w:val="clear" w:color="auto" w:fill="auto"/>
            <w:noWrap/>
            <w:vAlign w:val="center"/>
          </w:tcPr>
          <w:p w14:paraId="76703F81" w14:textId="3A8375C5" w:rsidR="004C378D" w:rsidRPr="00EE3D61" w:rsidRDefault="004C378D" w:rsidP="004C378D">
            <w:pPr>
              <w:spacing w:after="0" w:line="240" w:lineRule="auto"/>
              <w:jc w:val="center"/>
              <w:rPr>
                <w:b/>
                <w:sz w:val="21"/>
                <w:szCs w:val="21"/>
              </w:rPr>
            </w:pPr>
            <w:r w:rsidRPr="004C378D">
              <w:rPr>
                <w:b/>
                <w:sz w:val="21"/>
                <w:szCs w:val="21"/>
              </w:rPr>
              <w:t>1%</w:t>
            </w:r>
          </w:p>
        </w:tc>
        <w:tc>
          <w:tcPr>
            <w:tcW w:w="810" w:type="dxa"/>
            <w:shd w:val="clear" w:color="auto" w:fill="auto"/>
            <w:noWrap/>
            <w:vAlign w:val="center"/>
          </w:tcPr>
          <w:p w14:paraId="4B41307F" w14:textId="0A80E67F" w:rsidR="004C378D" w:rsidRPr="00EE3D61" w:rsidRDefault="004C378D" w:rsidP="004C378D">
            <w:pPr>
              <w:spacing w:after="0" w:line="240" w:lineRule="auto"/>
              <w:jc w:val="center"/>
              <w:rPr>
                <w:b/>
                <w:sz w:val="21"/>
                <w:szCs w:val="21"/>
              </w:rPr>
            </w:pPr>
            <w:r w:rsidRPr="004C378D">
              <w:rPr>
                <w:b/>
                <w:sz w:val="21"/>
                <w:szCs w:val="21"/>
              </w:rPr>
              <w:t>862</w:t>
            </w:r>
          </w:p>
        </w:tc>
        <w:tc>
          <w:tcPr>
            <w:tcW w:w="810" w:type="dxa"/>
            <w:shd w:val="clear" w:color="auto" w:fill="auto"/>
            <w:noWrap/>
            <w:vAlign w:val="center"/>
          </w:tcPr>
          <w:p w14:paraId="1EEE6310" w14:textId="2D1CACF8" w:rsidR="004C378D" w:rsidRPr="00EE3D61" w:rsidRDefault="004C378D" w:rsidP="004C378D">
            <w:pPr>
              <w:spacing w:after="0" w:line="240" w:lineRule="auto"/>
              <w:jc w:val="center"/>
              <w:rPr>
                <w:b/>
                <w:sz w:val="21"/>
                <w:szCs w:val="21"/>
              </w:rPr>
            </w:pPr>
            <w:r w:rsidRPr="004C378D">
              <w:rPr>
                <w:b/>
                <w:sz w:val="21"/>
                <w:szCs w:val="21"/>
              </w:rPr>
              <w:t>172</w:t>
            </w:r>
          </w:p>
        </w:tc>
        <w:tc>
          <w:tcPr>
            <w:tcW w:w="900" w:type="dxa"/>
            <w:vAlign w:val="center"/>
          </w:tcPr>
          <w:p w14:paraId="3A5B1802" w14:textId="515E5BBD" w:rsidR="004C378D" w:rsidRPr="00EE3D61" w:rsidRDefault="004C378D" w:rsidP="004C378D">
            <w:pPr>
              <w:spacing w:after="0" w:line="240" w:lineRule="auto"/>
              <w:jc w:val="center"/>
              <w:rPr>
                <w:b/>
                <w:sz w:val="21"/>
                <w:szCs w:val="21"/>
              </w:rPr>
            </w:pPr>
            <w:r w:rsidRPr="004C378D">
              <w:rPr>
                <w:b/>
                <w:sz w:val="21"/>
                <w:szCs w:val="21"/>
              </w:rPr>
              <w:t xml:space="preserve">$12.60 </w:t>
            </w:r>
          </w:p>
        </w:tc>
        <w:tc>
          <w:tcPr>
            <w:tcW w:w="1170" w:type="dxa"/>
            <w:vAlign w:val="center"/>
          </w:tcPr>
          <w:p w14:paraId="53B4CB3C" w14:textId="098D9065" w:rsidR="004C378D" w:rsidRPr="00EE3D61" w:rsidRDefault="004C378D" w:rsidP="004C378D">
            <w:pPr>
              <w:spacing w:after="0" w:line="240" w:lineRule="auto"/>
              <w:jc w:val="center"/>
              <w:rPr>
                <w:b/>
                <w:sz w:val="21"/>
                <w:szCs w:val="21"/>
              </w:rPr>
            </w:pPr>
            <w:r w:rsidRPr="004C378D">
              <w:rPr>
                <w:b/>
                <w:sz w:val="21"/>
                <w:szCs w:val="21"/>
              </w:rPr>
              <w:t xml:space="preserve">$18.31 </w:t>
            </w:r>
          </w:p>
        </w:tc>
      </w:tr>
    </w:tbl>
    <w:p w14:paraId="69ADC87C" w14:textId="0269AF68" w:rsidR="002155A4" w:rsidRPr="009857B9" w:rsidRDefault="00645C3B" w:rsidP="004C05BE">
      <w:pPr>
        <w:spacing w:line="240" w:lineRule="auto"/>
        <w:ind w:left="144"/>
        <w:rPr>
          <w:sz w:val="20"/>
          <w:szCs w:val="20"/>
        </w:rPr>
      </w:pPr>
      <w:r w:rsidRPr="00070CD8">
        <w:rPr>
          <w:i/>
          <w:sz w:val="20"/>
          <w:szCs w:val="20"/>
        </w:rPr>
        <w:t>Source: EMSI 2017.3</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p>
    <w:p w14:paraId="4AF13083" w14:textId="658951E6" w:rsidR="002155A4" w:rsidRPr="00552133" w:rsidRDefault="002155A4" w:rsidP="00193BC4">
      <w:pPr>
        <w:pStyle w:val="Heading3"/>
        <w:rPr>
          <w:sz w:val="18"/>
        </w:rPr>
      </w:pPr>
      <w:r w:rsidRPr="00552133">
        <w:t xml:space="preserve">Job Postings in </w:t>
      </w:r>
      <w:r w:rsidR="009857B9">
        <w:t xml:space="preserve">Bay Region and </w:t>
      </w:r>
      <w:r w:rsidR="009E5F31">
        <w:t>East Bay</w:t>
      </w:r>
      <w:r w:rsidR="009857B9">
        <w:t xml:space="preserve"> Sub-Region</w:t>
      </w:r>
    </w:p>
    <w:p w14:paraId="7F7392B5" w14:textId="51918340"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165174">
        <w:rPr>
          <w:b/>
        </w:rPr>
        <w:t>Nov. 2016 – Oct. 2017)</w:t>
      </w:r>
    </w:p>
    <w:tbl>
      <w:tblPr>
        <w:tblW w:w="104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8187"/>
        <w:gridCol w:w="1260"/>
        <w:gridCol w:w="990"/>
      </w:tblGrid>
      <w:tr w:rsidR="002155A4" w:rsidRPr="008409A0" w14:paraId="722B3D04" w14:textId="77777777" w:rsidTr="00925F56">
        <w:trPr>
          <w:trHeight w:val="278"/>
        </w:trPr>
        <w:tc>
          <w:tcPr>
            <w:tcW w:w="818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925F56" w:rsidRPr="00C035EC" w14:paraId="22CC6F39" w14:textId="77777777" w:rsidTr="00925F56">
        <w:trPr>
          <w:trHeight w:val="288"/>
        </w:trPr>
        <w:tc>
          <w:tcPr>
            <w:tcW w:w="8187" w:type="dxa"/>
            <w:shd w:val="clear" w:color="auto" w:fill="auto"/>
            <w:noWrap/>
            <w:vAlign w:val="center"/>
          </w:tcPr>
          <w:p w14:paraId="7FD0BF21" w14:textId="6F6FF29D" w:rsidR="00925F56" w:rsidRPr="00925F56" w:rsidRDefault="00925F56" w:rsidP="00925F56">
            <w:pPr>
              <w:spacing w:after="0" w:line="240" w:lineRule="auto"/>
              <w:rPr>
                <w:rFonts w:eastAsia="Times New Roman"/>
                <w:sz w:val="21"/>
                <w:szCs w:val="21"/>
              </w:rPr>
            </w:pPr>
            <w:r w:rsidRPr="00925F56">
              <w:rPr>
                <w:sz w:val="21"/>
                <w:szCs w:val="21"/>
              </w:rPr>
              <w:t>Farm and Ranch Managers (11-9013.02)</w:t>
            </w:r>
          </w:p>
        </w:tc>
        <w:tc>
          <w:tcPr>
            <w:tcW w:w="1260" w:type="dxa"/>
            <w:shd w:val="clear" w:color="auto" w:fill="auto"/>
            <w:noWrap/>
            <w:vAlign w:val="center"/>
          </w:tcPr>
          <w:p w14:paraId="06415EC9" w14:textId="1489D334" w:rsidR="00925F56" w:rsidRPr="00925F56" w:rsidRDefault="00925F56" w:rsidP="00925F56">
            <w:pPr>
              <w:spacing w:after="0" w:line="240" w:lineRule="auto"/>
              <w:jc w:val="center"/>
              <w:rPr>
                <w:rFonts w:eastAsia="Times New Roman"/>
                <w:sz w:val="21"/>
                <w:szCs w:val="21"/>
              </w:rPr>
            </w:pPr>
            <w:r w:rsidRPr="00925F56">
              <w:rPr>
                <w:sz w:val="21"/>
                <w:szCs w:val="21"/>
              </w:rPr>
              <w:t>92</w:t>
            </w:r>
          </w:p>
        </w:tc>
        <w:tc>
          <w:tcPr>
            <w:tcW w:w="990" w:type="dxa"/>
            <w:vAlign w:val="center"/>
          </w:tcPr>
          <w:p w14:paraId="14DDF9FF" w14:textId="1B094554" w:rsidR="00925F56" w:rsidRPr="00645C3B" w:rsidRDefault="00BA0FC3" w:rsidP="00925F56">
            <w:pPr>
              <w:spacing w:after="0" w:line="240" w:lineRule="auto"/>
              <w:jc w:val="center"/>
              <w:rPr>
                <w:rFonts w:eastAsia="Times New Roman"/>
                <w:sz w:val="21"/>
                <w:szCs w:val="21"/>
              </w:rPr>
            </w:pPr>
            <w:r>
              <w:rPr>
                <w:rFonts w:eastAsia="Times New Roman"/>
                <w:sz w:val="21"/>
                <w:szCs w:val="21"/>
              </w:rPr>
              <w:t>16</w:t>
            </w:r>
          </w:p>
        </w:tc>
      </w:tr>
      <w:tr w:rsidR="00925F56" w:rsidRPr="00C035EC" w14:paraId="12FD8140" w14:textId="77777777" w:rsidTr="00925F56">
        <w:trPr>
          <w:trHeight w:val="288"/>
        </w:trPr>
        <w:tc>
          <w:tcPr>
            <w:tcW w:w="8187" w:type="dxa"/>
            <w:shd w:val="clear" w:color="auto" w:fill="auto"/>
            <w:noWrap/>
            <w:vAlign w:val="center"/>
          </w:tcPr>
          <w:p w14:paraId="07DC6390" w14:textId="5D8482A3" w:rsidR="00925F56" w:rsidRPr="00925F56" w:rsidRDefault="00925F56" w:rsidP="00925F56">
            <w:pPr>
              <w:spacing w:after="0" w:line="240" w:lineRule="auto"/>
              <w:rPr>
                <w:rFonts w:eastAsia="Times New Roman"/>
                <w:sz w:val="21"/>
                <w:szCs w:val="21"/>
              </w:rPr>
            </w:pPr>
            <w:r w:rsidRPr="00925F56">
              <w:rPr>
                <w:sz w:val="21"/>
                <w:szCs w:val="21"/>
              </w:rPr>
              <w:t>First-Line Supervisors of</w:t>
            </w:r>
            <w:r>
              <w:rPr>
                <w:sz w:val="21"/>
                <w:szCs w:val="21"/>
              </w:rPr>
              <w:t xml:space="preserve"> Landscaping, Lawn Service &amp; </w:t>
            </w:r>
            <w:proofErr w:type="spellStart"/>
            <w:r w:rsidRPr="00925F56">
              <w:rPr>
                <w:sz w:val="21"/>
                <w:szCs w:val="21"/>
              </w:rPr>
              <w:t>Groundskeeping</w:t>
            </w:r>
            <w:proofErr w:type="spellEnd"/>
            <w:r w:rsidRPr="00925F56">
              <w:rPr>
                <w:sz w:val="21"/>
                <w:szCs w:val="21"/>
              </w:rPr>
              <w:t xml:space="preserve"> Workers (37-1012.00)</w:t>
            </w:r>
          </w:p>
        </w:tc>
        <w:tc>
          <w:tcPr>
            <w:tcW w:w="1260" w:type="dxa"/>
            <w:shd w:val="clear" w:color="auto" w:fill="auto"/>
            <w:noWrap/>
            <w:vAlign w:val="center"/>
          </w:tcPr>
          <w:p w14:paraId="2CE44CA7" w14:textId="2ECE7FA3" w:rsidR="00925F56" w:rsidRPr="00925F56" w:rsidRDefault="00925F56" w:rsidP="00925F56">
            <w:pPr>
              <w:spacing w:after="0" w:line="240" w:lineRule="auto"/>
              <w:jc w:val="center"/>
              <w:rPr>
                <w:rFonts w:eastAsia="Times New Roman"/>
                <w:sz w:val="21"/>
                <w:szCs w:val="21"/>
              </w:rPr>
            </w:pPr>
            <w:r w:rsidRPr="00925F56">
              <w:rPr>
                <w:sz w:val="21"/>
                <w:szCs w:val="21"/>
              </w:rPr>
              <w:t>49</w:t>
            </w:r>
          </w:p>
        </w:tc>
        <w:tc>
          <w:tcPr>
            <w:tcW w:w="990" w:type="dxa"/>
            <w:vAlign w:val="center"/>
          </w:tcPr>
          <w:p w14:paraId="4D5D6521" w14:textId="59917611" w:rsidR="00925F56" w:rsidRPr="00645C3B" w:rsidRDefault="00925F56" w:rsidP="00925F56">
            <w:pPr>
              <w:spacing w:after="0" w:line="240" w:lineRule="auto"/>
              <w:jc w:val="center"/>
              <w:rPr>
                <w:rFonts w:eastAsia="Times New Roman"/>
                <w:sz w:val="21"/>
                <w:szCs w:val="21"/>
              </w:rPr>
            </w:pPr>
            <w:r>
              <w:rPr>
                <w:rFonts w:eastAsia="Times New Roman"/>
                <w:sz w:val="21"/>
                <w:szCs w:val="21"/>
              </w:rPr>
              <w:t>20</w:t>
            </w:r>
          </w:p>
        </w:tc>
      </w:tr>
      <w:tr w:rsidR="00925F56" w:rsidRPr="00C035EC" w14:paraId="1A188F7A" w14:textId="77777777" w:rsidTr="00BA0FC3">
        <w:trPr>
          <w:trHeight w:val="260"/>
        </w:trPr>
        <w:tc>
          <w:tcPr>
            <w:tcW w:w="8187" w:type="dxa"/>
            <w:shd w:val="clear" w:color="auto" w:fill="auto"/>
            <w:noWrap/>
            <w:vAlign w:val="center"/>
          </w:tcPr>
          <w:p w14:paraId="0F487445" w14:textId="430356A6" w:rsidR="00925F56" w:rsidRPr="00925F56" w:rsidRDefault="00925F56" w:rsidP="00925F56">
            <w:pPr>
              <w:spacing w:after="0" w:line="240" w:lineRule="auto"/>
              <w:rPr>
                <w:sz w:val="21"/>
                <w:szCs w:val="21"/>
              </w:rPr>
            </w:pPr>
            <w:r w:rsidRPr="00925F56">
              <w:rPr>
                <w:sz w:val="21"/>
                <w:szCs w:val="21"/>
              </w:rPr>
              <w:t>Pesticide Handlers, Sprayers, and Applicators, Vegetation (37-3012.00)</w:t>
            </w:r>
          </w:p>
        </w:tc>
        <w:tc>
          <w:tcPr>
            <w:tcW w:w="1260" w:type="dxa"/>
            <w:shd w:val="clear" w:color="auto" w:fill="auto"/>
            <w:noWrap/>
            <w:vAlign w:val="center"/>
          </w:tcPr>
          <w:p w14:paraId="69A12600" w14:textId="721FEE40" w:rsidR="00925F56" w:rsidRPr="00925F56" w:rsidRDefault="00925F56" w:rsidP="00925F56">
            <w:pPr>
              <w:spacing w:after="0" w:line="240" w:lineRule="auto"/>
              <w:jc w:val="center"/>
              <w:rPr>
                <w:sz w:val="21"/>
                <w:szCs w:val="21"/>
              </w:rPr>
            </w:pPr>
            <w:r w:rsidRPr="00925F56">
              <w:rPr>
                <w:sz w:val="21"/>
                <w:szCs w:val="21"/>
              </w:rPr>
              <w:t>27</w:t>
            </w:r>
          </w:p>
        </w:tc>
        <w:tc>
          <w:tcPr>
            <w:tcW w:w="990" w:type="dxa"/>
            <w:vAlign w:val="center"/>
          </w:tcPr>
          <w:p w14:paraId="663BAAE9" w14:textId="03B92638" w:rsidR="00925F56" w:rsidRDefault="00BA0FC3" w:rsidP="00925F56">
            <w:pPr>
              <w:spacing w:after="0" w:line="240" w:lineRule="auto"/>
              <w:jc w:val="center"/>
              <w:rPr>
                <w:rFonts w:eastAsia="Times New Roman"/>
                <w:sz w:val="21"/>
                <w:szCs w:val="21"/>
              </w:rPr>
            </w:pPr>
            <w:r>
              <w:rPr>
                <w:rFonts w:eastAsia="Times New Roman"/>
                <w:sz w:val="21"/>
                <w:szCs w:val="21"/>
              </w:rPr>
              <w:t>13</w:t>
            </w:r>
          </w:p>
        </w:tc>
      </w:tr>
      <w:tr w:rsidR="00925F56" w:rsidRPr="00C035EC" w14:paraId="103BE1A2" w14:textId="77777777" w:rsidTr="00925F56">
        <w:trPr>
          <w:trHeight w:val="288"/>
        </w:trPr>
        <w:tc>
          <w:tcPr>
            <w:tcW w:w="8187" w:type="dxa"/>
            <w:shd w:val="clear" w:color="auto" w:fill="auto"/>
            <w:noWrap/>
            <w:vAlign w:val="center"/>
          </w:tcPr>
          <w:p w14:paraId="3E217503" w14:textId="4E04062F" w:rsidR="00925F56" w:rsidRPr="00925F56" w:rsidRDefault="00925F56" w:rsidP="00925F56">
            <w:pPr>
              <w:spacing w:after="0" w:line="240" w:lineRule="auto"/>
              <w:rPr>
                <w:sz w:val="21"/>
                <w:szCs w:val="21"/>
              </w:rPr>
            </w:pPr>
            <w:proofErr w:type="spellStart"/>
            <w:r w:rsidRPr="00925F56">
              <w:rPr>
                <w:sz w:val="21"/>
                <w:szCs w:val="21"/>
              </w:rPr>
              <w:t>Aquacultural</w:t>
            </w:r>
            <w:proofErr w:type="spellEnd"/>
            <w:r w:rsidRPr="00925F56">
              <w:rPr>
                <w:sz w:val="21"/>
                <w:szCs w:val="21"/>
              </w:rPr>
              <w:t xml:space="preserve"> Managers (11-9013.03)</w:t>
            </w:r>
          </w:p>
        </w:tc>
        <w:tc>
          <w:tcPr>
            <w:tcW w:w="1260" w:type="dxa"/>
            <w:shd w:val="clear" w:color="auto" w:fill="auto"/>
            <w:noWrap/>
            <w:vAlign w:val="center"/>
          </w:tcPr>
          <w:p w14:paraId="2492D22A" w14:textId="0B6E1983" w:rsidR="00925F56" w:rsidRPr="00925F56" w:rsidRDefault="00925F56" w:rsidP="00925F56">
            <w:pPr>
              <w:spacing w:after="0" w:line="240" w:lineRule="auto"/>
              <w:jc w:val="center"/>
              <w:rPr>
                <w:sz w:val="21"/>
                <w:szCs w:val="21"/>
              </w:rPr>
            </w:pPr>
            <w:r w:rsidRPr="00925F56">
              <w:rPr>
                <w:sz w:val="21"/>
                <w:szCs w:val="21"/>
              </w:rPr>
              <w:t>18</w:t>
            </w:r>
          </w:p>
        </w:tc>
        <w:tc>
          <w:tcPr>
            <w:tcW w:w="990" w:type="dxa"/>
            <w:vAlign w:val="center"/>
          </w:tcPr>
          <w:p w14:paraId="2F955DCA" w14:textId="24C89DE6" w:rsidR="00925F56" w:rsidRDefault="00BA0FC3" w:rsidP="00925F56">
            <w:pPr>
              <w:spacing w:after="0" w:line="240" w:lineRule="auto"/>
              <w:jc w:val="center"/>
              <w:rPr>
                <w:rFonts w:eastAsia="Times New Roman"/>
                <w:sz w:val="21"/>
                <w:szCs w:val="21"/>
              </w:rPr>
            </w:pPr>
            <w:r>
              <w:rPr>
                <w:rFonts w:eastAsia="Times New Roman"/>
                <w:sz w:val="21"/>
                <w:szCs w:val="21"/>
              </w:rPr>
              <w:t>5</w:t>
            </w:r>
          </w:p>
        </w:tc>
      </w:tr>
      <w:tr w:rsidR="00925F56" w:rsidRPr="00C035EC" w14:paraId="3001CBC3" w14:textId="77777777" w:rsidTr="00925F56">
        <w:trPr>
          <w:trHeight w:val="288"/>
        </w:trPr>
        <w:tc>
          <w:tcPr>
            <w:tcW w:w="8187" w:type="dxa"/>
            <w:shd w:val="clear" w:color="auto" w:fill="auto"/>
            <w:noWrap/>
            <w:vAlign w:val="center"/>
          </w:tcPr>
          <w:p w14:paraId="644BAFC2" w14:textId="19D5614D" w:rsidR="00925F56" w:rsidRPr="00925F56" w:rsidRDefault="00925F56" w:rsidP="00925F56">
            <w:pPr>
              <w:spacing w:after="0" w:line="240" w:lineRule="auto"/>
              <w:rPr>
                <w:sz w:val="21"/>
                <w:szCs w:val="21"/>
              </w:rPr>
            </w:pPr>
            <w:r w:rsidRPr="00925F56">
              <w:rPr>
                <w:sz w:val="21"/>
                <w:szCs w:val="21"/>
              </w:rPr>
              <w:t>Nursery and Greenhouse Managers (11-9013.01)</w:t>
            </w:r>
          </w:p>
        </w:tc>
        <w:tc>
          <w:tcPr>
            <w:tcW w:w="1260" w:type="dxa"/>
            <w:shd w:val="clear" w:color="auto" w:fill="auto"/>
            <w:noWrap/>
            <w:vAlign w:val="center"/>
          </w:tcPr>
          <w:p w14:paraId="46A29040" w14:textId="2A028EFB" w:rsidR="00925F56" w:rsidRPr="00925F56" w:rsidRDefault="00925F56" w:rsidP="00925F56">
            <w:pPr>
              <w:spacing w:after="0" w:line="240" w:lineRule="auto"/>
              <w:jc w:val="center"/>
              <w:rPr>
                <w:sz w:val="21"/>
                <w:szCs w:val="21"/>
              </w:rPr>
            </w:pPr>
            <w:r w:rsidRPr="00925F56">
              <w:rPr>
                <w:sz w:val="21"/>
                <w:szCs w:val="21"/>
              </w:rPr>
              <w:t>13</w:t>
            </w:r>
          </w:p>
        </w:tc>
        <w:tc>
          <w:tcPr>
            <w:tcW w:w="990" w:type="dxa"/>
            <w:vAlign w:val="center"/>
          </w:tcPr>
          <w:p w14:paraId="6584BADE" w14:textId="4F12D403" w:rsidR="00925F56" w:rsidRDefault="00BA0FC3" w:rsidP="00925F56">
            <w:pPr>
              <w:spacing w:after="0" w:line="240" w:lineRule="auto"/>
              <w:jc w:val="center"/>
              <w:rPr>
                <w:rFonts w:eastAsia="Times New Roman"/>
                <w:sz w:val="21"/>
                <w:szCs w:val="21"/>
              </w:rPr>
            </w:pPr>
            <w:r>
              <w:rPr>
                <w:rFonts w:eastAsia="Times New Roman"/>
                <w:sz w:val="21"/>
                <w:szCs w:val="21"/>
              </w:rPr>
              <w:t>8</w:t>
            </w:r>
          </w:p>
        </w:tc>
      </w:tr>
      <w:tr w:rsidR="00C77122" w:rsidRPr="00C035EC" w14:paraId="1642DA8B" w14:textId="77777777" w:rsidTr="00BA0FC3">
        <w:trPr>
          <w:trHeight w:val="197"/>
        </w:trPr>
        <w:tc>
          <w:tcPr>
            <w:tcW w:w="8187" w:type="dxa"/>
            <w:shd w:val="clear" w:color="auto" w:fill="auto"/>
            <w:noWrap/>
            <w:vAlign w:val="center"/>
          </w:tcPr>
          <w:p w14:paraId="13F5E74A" w14:textId="428DE85A" w:rsidR="00C77122" w:rsidRPr="00645C3B" w:rsidRDefault="00950AF1" w:rsidP="004F5D93">
            <w:pPr>
              <w:spacing w:after="0" w:line="240" w:lineRule="auto"/>
              <w:rPr>
                <w:rFonts w:eastAsia="Times New Roman"/>
                <w:b/>
                <w:sz w:val="21"/>
                <w:szCs w:val="21"/>
              </w:rPr>
            </w:pPr>
            <w:r w:rsidRPr="00645C3B">
              <w:rPr>
                <w:rFonts w:eastAsia="Times New Roman"/>
                <w:b/>
                <w:sz w:val="21"/>
                <w:szCs w:val="21"/>
              </w:rPr>
              <w:t>Total</w:t>
            </w:r>
          </w:p>
        </w:tc>
        <w:tc>
          <w:tcPr>
            <w:tcW w:w="1260" w:type="dxa"/>
            <w:shd w:val="clear" w:color="auto" w:fill="auto"/>
            <w:noWrap/>
            <w:vAlign w:val="center"/>
          </w:tcPr>
          <w:p w14:paraId="5BB6CC5C" w14:textId="55278B49" w:rsidR="00C77122" w:rsidRPr="00645C3B" w:rsidRDefault="00925F56" w:rsidP="00950AF1">
            <w:pPr>
              <w:spacing w:after="0" w:line="240" w:lineRule="auto"/>
              <w:jc w:val="center"/>
              <w:rPr>
                <w:rFonts w:eastAsia="Times New Roman"/>
                <w:b/>
                <w:sz w:val="21"/>
                <w:szCs w:val="21"/>
              </w:rPr>
            </w:pPr>
            <w:r>
              <w:rPr>
                <w:rFonts w:eastAsia="Times New Roman"/>
                <w:b/>
                <w:sz w:val="21"/>
                <w:szCs w:val="21"/>
              </w:rPr>
              <w:t>199</w:t>
            </w:r>
          </w:p>
        </w:tc>
        <w:tc>
          <w:tcPr>
            <w:tcW w:w="990" w:type="dxa"/>
            <w:vAlign w:val="center"/>
          </w:tcPr>
          <w:p w14:paraId="0ECAD465" w14:textId="7CA75556" w:rsidR="00C77122" w:rsidRPr="00645C3B" w:rsidRDefault="00BA0FC3" w:rsidP="00950AF1">
            <w:pPr>
              <w:spacing w:after="0" w:line="240" w:lineRule="auto"/>
              <w:jc w:val="center"/>
              <w:rPr>
                <w:rFonts w:eastAsia="Times New Roman"/>
                <w:b/>
                <w:sz w:val="21"/>
                <w:szCs w:val="21"/>
              </w:rPr>
            </w:pPr>
            <w:r>
              <w:rPr>
                <w:rFonts w:eastAsia="Times New Roman"/>
                <w:b/>
                <w:sz w:val="21"/>
                <w:szCs w:val="21"/>
              </w:rPr>
              <w:t>62</w:t>
            </w:r>
          </w:p>
        </w:tc>
      </w:tr>
    </w:tbl>
    <w:p w14:paraId="462AB081" w14:textId="5C1EB9F4" w:rsidR="00B32616" w:rsidRPr="00750FFE" w:rsidRDefault="00750FFE" w:rsidP="00E524FE">
      <w:pPr>
        <w:pStyle w:val="NoSpacing"/>
        <w:spacing w:after="200"/>
        <w:ind w:left="144"/>
        <w:rPr>
          <w:i/>
          <w:sz w:val="20"/>
          <w:szCs w:val="20"/>
        </w:rPr>
      </w:pPr>
      <w:r w:rsidRPr="00750FFE">
        <w:rPr>
          <w:i/>
          <w:sz w:val="20"/>
          <w:szCs w:val="20"/>
        </w:rPr>
        <w:t>Source: Burning Glass</w:t>
      </w:r>
    </w:p>
    <w:p w14:paraId="133E8730" w14:textId="77777777" w:rsidR="00515348" w:rsidRDefault="00515348" w:rsidP="002155A4">
      <w:pPr>
        <w:pStyle w:val="NoSpacing"/>
        <w:spacing w:after="120"/>
        <w:rPr>
          <w:b/>
        </w:rPr>
      </w:pPr>
    </w:p>
    <w:p w14:paraId="60D4EDE3" w14:textId="77777777" w:rsidR="00515348" w:rsidRDefault="00515348" w:rsidP="002155A4">
      <w:pPr>
        <w:pStyle w:val="NoSpacing"/>
        <w:spacing w:after="120"/>
        <w:rPr>
          <w:b/>
        </w:rPr>
      </w:pPr>
    </w:p>
    <w:p w14:paraId="4B03BC9F" w14:textId="34641BC1" w:rsidR="002155A4" w:rsidRDefault="000E5421" w:rsidP="002155A4">
      <w:pPr>
        <w:pStyle w:val="NoSpacing"/>
        <w:spacing w:after="120"/>
        <w:rPr>
          <w:b/>
        </w:rPr>
      </w:pPr>
      <w:r>
        <w:rPr>
          <w:b/>
        </w:rPr>
        <w:lastRenderedPageBreak/>
        <w:t>Table 4</w:t>
      </w:r>
      <w:r w:rsidR="002155A4" w:rsidRPr="00552133">
        <w:rPr>
          <w:b/>
        </w:rPr>
        <w:t xml:space="preserve">. Top Job Titles </w:t>
      </w:r>
      <w:r w:rsidR="00750FFE">
        <w:rPr>
          <w:b/>
        </w:rPr>
        <w:t xml:space="preserve">for </w:t>
      </w:r>
      <w:r w:rsidR="000B4C3D">
        <w:rPr>
          <w:b/>
        </w:rPr>
        <w:t>Nursery, Greenhouse and</w:t>
      </w:r>
      <w:r w:rsidR="009B1BD3" w:rsidRPr="009B1BD3">
        <w:rPr>
          <w:b/>
        </w:rPr>
        <w:t xml:space="preserve"> Grower Operations </w:t>
      </w:r>
      <w:r w:rsidR="000B4C3D">
        <w:rPr>
          <w:b/>
        </w:rPr>
        <w:t xml:space="preserve">Occupations </w:t>
      </w:r>
      <w:r w:rsidR="006E2B6C">
        <w:rPr>
          <w:b/>
        </w:rPr>
        <w:t>fo</w:t>
      </w:r>
      <w:r w:rsidR="00AF2DDC">
        <w:rPr>
          <w:b/>
        </w:rPr>
        <w:t>r latest 12 months (Nov. 2016</w:t>
      </w:r>
      <w:r w:rsidR="000B4C3D">
        <w:rPr>
          <w:b/>
        </w:rPr>
        <w:t xml:space="preserve"> </w:t>
      </w:r>
      <w:r w:rsidR="00AF2DDC">
        <w:rPr>
          <w:b/>
        </w:rPr>
        <w:t>–</w:t>
      </w:r>
      <w:r w:rsidR="000B4C3D">
        <w:rPr>
          <w:b/>
        </w:rPr>
        <w:t xml:space="preserve"> </w:t>
      </w:r>
      <w:r w:rsidR="006E2B6C">
        <w:rPr>
          <w:b/>
        </w:rPr>
        <w:t>Oct. 2017)</w:t>
      </w:r>
    </w:p>
    <w:tbl>
      <w:tblPr>
        <w:tblW w:w="65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687"/>
        <w:gridCol w:w="1440"/>
        <w:gridCol w:w="1440"/>
      </w:tblGrid>
      <w:tr w:rsidR="00750FFE" w:rsidRPr="008409A0" w14:paraId="4F94B1D0" w14:textId="77777777" w:rsidTr="00BA0FC3">
        <w:trPr>
          <w:trHeight w:val="350"/>
        </w:trPr>
        <w:tc>
          <w:tcPr>
            <w:tcW w:w="3687" w:type="dxa"/>
            <w:shd w:val="clear" w:color="auto" w:fill="717E10" w:themeFill="accent3"/>
            <w:noWrap/>
            <w:vAlign w:val="center"/>
            <w:hideMark/>
          </w:tcPr>
          <w:p w14:paraId="014A3296" w14:textId="77777777" w:rsidR="00750FFE" w:rsidRPr="008409A0" w:rsidRDefault="00750FFE" w:rsidP="00950AF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440" w:type="dxa"/>
            <w:shd w:val="clear" w:color="auto" w:fill="717E10" w:themeFill="accent3"/>
            <w:noWrap/>
            <w:vAlign w:val="center"/>
            <w:hideMark/>
          </w:tcPr>
          <w:p w14:paraId="1683556C" w14:textId="77777777" w:rsidR="00750FFE" w:rsidRPr="008409A0" w:rsidRDefault="00750FFE" w:rsidP="00950AF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440" w:type="dxa"/>
            <w:shd w:val="clear" w:color="auto" w:fill="717E10" w:themeFill="accent3"/>
            <w:vAlign w:val="center"/>
          </w:tcPr>
          <w:p w14:paraId="4770DB2A" w14:textId="40CB1FB4" w:rsidR="00750FFE" w:rsidRDefault="009E5F31" w:rsidP="00950AF1">
            <w:pPr>
              <w:spacing w:after="0" w:line="240" w:lineRule="auto"/>
              <w:jc w:val="center"/>
              <w:rPr>
                <w:rFonts w:eastAsia="Times New Roman"/>
                <w:color w:val="FFFFFF" w:themeColor="background1"/>
              </w:rPr>
            </w:pPr>
            <w:r>
              <w:rPr>
                <w:rFonts w:eastAsia="Times New Roman"/>
                <w:color w:val="FFFFFF" w:themeColor="background1"/>
              </w:rPr>
              <w:t>East Bay</w:t>
            </w:r>
          </w:p>
        </w:tc>
      </w:tr>
      <w:tr w:rsidR="00925F56" w:rsidRPr="00C035EC" w14:paraId="4C4DE574" w14:textId="77777777" w:rsidTr="00925F56">
        <w:trPr>
          <w:trHeight w:val="242"/>
        </w:trPr>
        <w:tc>
          <w:tcPr>
            <w:tcW w:w="3687" w:type="dxa"/>
            <w:shd w:val="clear" w:color="auto" w:fill="auto"/>
            <w:noWrap/>
            <w:vAlign w:val="center"/>
          </w:tcPr>
          <w:p w14:paraId="167648BD" w14:textId="45A02DFA" w:rsidR="00925F56" w:rsidRPr="00BA0FC3" w:rsidRDefault="00925F56" w:rsidP="00925F56">
            <w:pPr>
              <w:spacing w:after="0" w:line="240" w:lineRule="auto"/>
              <w:rPr>
                <w:rFonts w:eastAsia="Times New Roman"/>
                <w:sz w:val="21"/>
                <w:szCs w:val="21"/>
              </w:rPr>
            </w:pPr>
            <w:r w:rsidRPr="00BA0FC3">
              <w:rPr>
                <w:sz w:val="21"/>
                <w:szCs w:val="21"/>
              </w:rPr>
              <w:t>Viticulturist</w:t>
            </w:r>
          </w:p>
        </w:tc>
        <w:tc>
          <w:tcPr>
            <w:tcW w:w="1440" w:type="dxa"/>
            <w:shd w:val="clear" w:color="auto" w:fill="auto"/>
            <w:noWrap/>
            <w:vAlign w:val="center"/>
          </w:tcPr>
          <w:p w14:paraId="52D13BC6" w14:textId="731B9799" w:rsidR="00925F56" w:rsidRPr="00BA0FC3" w:rsidRDefault="00925F56" w:rsidP="00925F56">
            <w:pPr>
              <w:spacing w:after="0" w:line="240" w:lineRule="auto"/>
              <w:jc w:val="center"/>
              <w:rPr>
                <w:rFonts w:eastAsia="Times New Roman"/>
                <w:sz w:val="21"/>
                <w:szCs w:val="21"/>
              </w:rPr>
            </w:pPr>
            <w:r w:rsidRPr="00BA0FC3">
              <w:rPr>
                <w:sz w:val="21"/>
                <w:szCs w:val="21"/>
              </w:rPr>
              <w:t>14</w:t>
            </w:r>
          </w:p>
        </w:tc>
        <w:tc>
          <w:tcPr>
            <w:tcW w:w="1440" w:type="dxa"/>
            <w:vAlign w:val="center"/>
          </w:tcPr>
          <w:p w14:paraId="3FEEEEDA" w14:textId="5192C3F1" w:rsidR="00925F56" w:rsidRPr="00BA0FC3" w:rsidRDefault="00BA0FC3" w:rsidP="00925F56">
            <w:pPr>
              <w:spacing w:after="0" w:line="240" w:lineRule="auto"/>
              <w:jc w:val="center"/>
              <w:rPr>
                <w:rFonts w:eastAsia="Times New Roman"/>
                <w:sz w:val="21"/>
                <w:szCs w:val="21"/>
              </w:rPr>
            </w:pPr>
            <w:r w:rsidRPr="00BA0FC3">
              <w:rPr>
                <w:rFonts w:eastAsia="Times New Roman"/>
                <w:sz w:val="21"/>
                <w:szCs w:val="21"/>
              </w:rPr>
              <w:t>0</w:t>
            </w:r>
          </w:p>
        </w:tc>
      </w:tr>
      <w:tr w:rsidR="00925F56" w:rsidRPr="00C035EC" w14:paraId="65D7FA79" w14:textId="77777777" w:rsidTr="00925F56">
        <w:trPr>
          <w:trHeight w:val="242"/>
        </w:trPr>
        <w:tc>
          <w:tcPr>
            <w:tcW w:w="3687" w:type="dxa"/>
            <w:shd w:val="clear" w:color="auto" w:fill="auto"/>
            <w:noWrap/>
            <w:vAlign w:val="center"/>
          </w:tcPr>
          <w:p w14:paraId="5B7662F0" w14:textId="31A7DA14" w:rsidR="00925F56" w:rsidRPr="00BA0FC3" w:rsidRDefault="00925F56" w:rsidP="00925F56">
            <w:pPr>
              <w:spacing w:after="0" w:line="240" w:lineRule="auto"/>
              <w:rPr>
                <w:rFonts w:eastAsia="Times New Roman"/>
                <w:sz w:val="21"/>
                <w:szCs w:val="21"/>
              </w:rPr>
            </w:pPr>
            <w:r w:rsidRPr="00BA0FC3">
              <w:rPr>
                <w:sz w:val="21"/>
                <w:szCs w:val="21"/>
              </w:rPr>
              <w:t>Crew Leader</w:t>
            </w:r>
          </w:p>
        </w:tc>
        <w:tc>
          <w:tcPr>
            <w:tcW w:w="1440" w:type="dxa"/>
            <w:shd w:val="clear" w:color="auto" w:fill="auto"/>
            <w:noWrap/>
            <w:vAlign w:val="center"/>
          </w:tcPr>
          <w:p w14:paraId="67BE8241" w14:textId="58887F32" w:rsidR="00925F56" w:rsidRPr="00BA0FC3" w:rsidRDefault="00925F56" w:rsidP="00925F56">
            <w:pPr>
              <w:spacing w:after="0" w:line="240" w:lineRule="auto"/>
              <w:jc w:val="center"/>
              <w:rPr>
                <w:rFonts w:eastAsia="Times New Roman"/>
                <w:sz w:val="21"/>
                <w:szCs w:val="21"/>
              </w:rPr>
            </w:pPr>
            <w:r w:rsidRPr="00BA0FC3">
              <w:rPr>
                <w:sz w:val="21"/>
                <w:szCs w:val="21"/>
              </w:rPr>
              <w:t>9</w:t>
            </w:r>
          </w:p>
        </w:tc>
        <w:tc>
          <w:tcPr>
            <w:tcW w:w="1440" w:type="dxa"/>
            <w:vAlign w:val="center"/>
          </w:tcPr>
          <w:p w14:paraId="1297D520" w14:textId="586FA4CD" w:rsidR="00925F56" w:rsidRPr="00BA0FC3" w:rsidRDefault="00BA0FC3" w:rsidP="00925F56">
            <w:pPr>
              <w:spacing w:after="0" w:line="240" w:lineRule="auto"/>
              <w:jc w:val="center"/>
              <w:rPr>
                <w:rFonts w:eastAsia="Times New Roman"/>
                <w:sz w:val="21"/>
                <w:szCs w:val="21"/>
              </w:rPr>
            </w:pPr>
            <w:r w:rsidRPr="00BA0FC3">
              <w:rPr>
                <w:rFonts w:eastAsia="Times New Roman"/>
                <w:sz w:val="21"/>
                <w:szCs w:val="21"/>
              </w:rPr>
              <w:t>2</w:t>
            </w:r>
          </w:p>
        </w:tc>
      </w:tr>
      <w:tr w:rsidR="00925F56" w:rsidRPr="00C035EC" w14:paraId="1A8341F0" w14:textId="77777777" w:rsidTr="00925F56">
        <w:trPr>
          <w:trHeight w:val="242"/>
        </w:trPr>
        <w:tc>
          <w:tcPr>
            <w:tcW w:w="3687" w:type="dxa"/>
            <w:shd w:val="clear" w:color="auto" w:fill="auto"/>
            <w:noWrap/>
            <w:vAlign w:val="center"/>
          </w:tcPr>
          <w:p w14:paraId="4D709383" w14:textId="01D6F6E0" w:rsidR="00925F56" w:rsidRPr="00BA0FC3" w:rsidRDefault="00925F56" w:rsidP="00925F56">
            <w:pPr>
              <w:spacing w:after="0" w:line="240" w:lineRule="auto"/>
              <w:rPr>
                <w:rFonts w:eastAsia="Times New Roman"/>
                <w:sz w:val="21"/>
                <w:szCs w:val="21"/>
              </w:rPr>
            </w:pPr>
            <w:r w:rsidRPr="00BA0FC3">
              <w:rPr>
                <w:sz w:val="21"/>
                <w:szCs w:val="21"/>
              </w:rPr>
              <w:t>Service Manager</w:t>
            </w:r>
          </w:p>
        </w:tc>
        <w:tc>
          <w:tcPr>
            <w:tcW w:w="1440" w:type="dxa"/>
            <w:shd w:val="clear" w:color="auto" w:fill="auto"/>
            <w:noWrap/>
            <w:vAlign w:val="center"/>
          </w:tcPr>
          <w:p w14:paraId="72D7F7EE" w14:textId="05F293F9" w:rsidR="00925F56" w:rsidRPr="00BA0FC3" w:rsidRDefault="00925F56" w:rsidP="00925F56">
            <w:pPr>
              <w:spacing w:after="0" w:line="240" w:lineRule="auto"/>
              <w:jc w:val="center"/>
              <w:rPr>
                <w:rFonts w:eastAsia="Times New Roman"/>
                <w:sz w:val="21"/>
                <w:szCs w:val="21"/>
              </w:rPr>
            </w:pPr>
            <w:r w:rsidRPr="00BA0FC3">
              <w:rPr>
                <w:sz w:val="21"/>
                <w:szCs w:val="21"/>
              </w:rPr>
              <w:t>7</w:t>
            </w:r>
          </w:p>
        </w:tc>
        <w:tc>
          <w:tcPr>
            <w:tcW w:w="1440" w:type="dxa"/>
            <w:vAlign w:val="center"/>
          </w:tcPr>
          <w:p w14:paraId="624F6284" w14:textId="1D76376E" w:rsidR="00925F56" w:rsidRPr="00BA0FC3" w:rsidRDefault="00BA0FC3" w:rsidP="00925F56">
            <w:pPr>
              <w:spacing w:after="0" w:line="240" w:lineRule="auto"/>
              <w:jc w:val="center"/>
              <w:rPr>
                <w:rFonts w:eastAsia="Times New Roman"/>
                <w:sz w:val="21"/>
                <w:szCs w:val="21"/>
              </w:rPr>
            </w:pPr>
            <w:r w:rsidRPr="00BA0FC3">
              <w:rPr>
                <w:rFonts w:eastAsia="Times New Roman"/>
                <w:sz w:val="21"/>
                <w:szCs w:val="21"/>
              </w:rPr>
              <w:t>4</w:t>
            </w:r>
          </w:p>
        </w:tc>
      </w:tr>
      <w:tr w:rsidR="00925F56" w:rsidRPr="00C035EC" w14:paraId="55FB7C69" w14:textId="77777777" w:rsidTr="00925F56">
        <w:trPr>
          <w:trHeight w:val="242"/>
        </w:trPr>
        <w:tc>
          <w:tcPr>
            <w:tcW w:w="3687" w:type="dxa"/>
            <w:shd w:val="clear" w:color="auto" w:fill="auto"/>
            <w:noWrap/>
            <w:vAlign w:val="center"/>
          </w:tcPr>
          <w:p w14:paraId="40C87D8E" w14:textId="5665B488" w:rsidR="00925F56" w:rsidRPr="00BA0FC3" w:rsidRDefault="00925F56" w:rsidP="00925F56">
            <w:pPr>
              <w:spacing w:after="0" w:line="240" w:lineRule="auto"/>
              <w:rPr>
                <w:rFonts w:eastAsia="Times New Roman"/>
                <w:sz w:val="21"/>
                <w:szCs w:val="21"/>
              </w:rPr>
            </w:pPr>
            <w:r w:rsidRPr="00BA0FC3">
              <w:rPr>
                <w:sz w:val="21"/>
                <w:szCs w:val="21"/>
              </w:rPr>
              <w:t>Commercial Branch Service Manager</w:t>
            </w:r>
          </w:p>
        </w:tc>
        <w:tc>
          <w:tcPr>
            <w:tcW w:w="1440" w:type="dxa"/>
            <w:shd w:val="clear" w:color="auto" w:fill="auto"/>
            <w:noWrap/>
            <w:vAlign w:val="center"/>
          </w:tcPr>
          <w:p w14:paraId="668591FE" w14:textId="1E6F3121" w:rsidR="00925F56" w:rsidRPr="00BA0FC3" w:rsidRDefault="00925F56" w:rsidP="00925F56">
            <w:pPr>
              <w:spacing w:after="0" w:line="240" w:lineRule="auto"/>
              <w:jc w:val="center"/>
              <w:rPr>
                <w:rFonts w:eastAsia="Times New Roman"/>
                <w:sz w:val="21"/>
                <w:szCs w:val="21"/>
              </w:rPr>
            </w:pPr>
            <w:r w:rsidRPr="00BA0FC3">
              <w:rPr>
                <w:sz w:val="21"/>
                <w:szCs w:val="21"/>
              </w:rPr>
              <w:t>6</w:t>
            </w:r>
          </w:p>
        </w:tc>
        <w:tc>
          <w:tcPr>
            <w:tcW w:w="1440" w:type="dxa"/>
            <w:vAlign w:val="center"/>
          </w:tcPr>
          <w:p w14:paraId="2D3E9C36" w14:textId="13C461FD" w:rsidR="00925F56" w:rsidRPr="00BA0FC3" w:rsidRDefault="00BA0FC3" w:rsidP="00925F56">
            <w:pPr>
              <w:spacing w:after="0" w:line="240" w:lineRule="auto"/>
              <w:jc w:val="center"/>
              <w:rPr>
                <w:rFonts w:eastAsia="Times New Roman"/>
                <w:sz w:val="21"/>
                <w:szCs w:val="21"/>
              </w:rPr>
            </w:pPr>
            <w:r w:rsidRPr="00BA0FC3">
              <w:rPr>
                <w:rFonts w:eastAsia="Times New Roman"/>
                <w:sz w:val="21"/>
                <w:szCs w:val="21"/>
              </w:rPr>
              <w:t>1</w:t>
            </w:r>
          </w:p>
        </w:tc>
      </w:tr>
      <w:tr w:rsidR="00925F56" w:rsidRPr="00C035EC" w14:paraId="14C9E7F1" w14:textId="77777777" w:rsidTr="00BA0FC3">
        <w:trPr>
          <w:trHeight w:val="152"/>
        </w:trPr>
        <w:tc>
          <w:tcPr>
            <w:tcW w:w="3687" w:type="dxa"/>
            <w:shd w:val="clear" w:color="auto" w:fill="auto"/>
            <w:noWrap/>
            <w:vAlign w:val="center"/>
          </w:tcPr>
          <w:p w14:paraId="74066748" w14:textId="18F56880" w:rsidR="00925F56" w:rsidRPr="00BA0FC3" w:rsidRDefault="00925F56" w:rsidP="00925F56">
            <w:pPr>
              <w:spacing w:after="0" w:line="240" w:lineRule="auto"/>
              <w:rPr>
                <w:rFonts w:eastAsia="Times New Roman"/>
                <w:sz w:val="21"/>
                <w:szCs w:val="21"/>
              </w:rPr>
            </w:pPr>
            <w:r w:rsidRPr="00BA0FC3">
              <w:rPr>
                <w:sz w:val="21"/>
                <w:szCs w:val="21"/>
              </w:rPr>
              <w:t>Incubation Specialist</w:t>
            </w:r>
          </w:p>
        </w:tc>
        <w:tc>
          <w:tcPr>
            <w:tcW w:w="1440" w:type="dxa"/>
            <w:shd w:val="clear" w:color="auto" w:fill="auto"/>
            <w:noWrap/>
            <w:vAlign w:val="center"/>
          </w:tcPr>
          <w:p w14:paraId="34B520D4" w14:textId="13FC1B72" w:rsidR="00925F56" w:rsidRPr="00BA0FC3" w:rsidRDefault="00925F56" w:rsidP="00925F56">
            <w:pPr>
              <w:spacing w:after="0" w:line="240" w:lineRule="auto"/>
              <w:jc w:val="center"/>
              <w:rPr>
                <w:rFonts w:eastAsia="Times New Roman"/>
                <w:sz w:val="21"/>
                <w:szCs w:val="21"/>
              </w:rPr>
            </w:pPr>
            <w:r w:rsidRPr="00BA0FC3">
              <w:rPr>
                <w:sz w:val="21"/>
                <w:szCs w:val="21"/>
              </w:rPr>
              <w:t>6</w:t>
            </w:r>
          </w:p>
        </w:tc>
        <w:tc>
          <w:tcPr>
            <w:tcW w:w="1440" w:type="dxa"/>
            <w:vAlign w:val="center"/>
          </w:tcPr>
          <w:p w14:paraId="23B93F9B" w14:textId="45B1F543" w:rsidR="00925F56" w:rsidRPr="00BA0FC3" w:rsidRDefault="00BA0FC3" w:rsidP="00925F56">
            <w:pPr>
              <w:spacing w:after="0" w:line="240" w:lineRule="auto"/>
              <w:jc w:val="center"/>
              <w:rPr>
                <w:rFonts w:eastAsia="Times New Roman"/>
                <w:sz w:val="21"/>
                <w:szCs w:val="21"/>
              </w:rPr>
            </w:pPr>
            <w:r w:rsidRPr="00BA0FC3">
              <w:rPr>
                <w:rFonts w:eastAsia="Times New Roman"/>
                <w:sz w:val="21"/>
                <w:szCs w:val="21"/>
              </w:rPr>
              <w:t>0</w:t>
            </w:r>
          </w:p>
        </w:tc>
      </w:tr>
      <w:tr w:rsidR="00BA0FC3" w:rsidRPr="00C035EC" w14:paraId="0D378BF9" w14:textId="77777777" w:rsidTr="00BA0FC3">
        <w:trPr>
          <w:trHeight w:val="233"/>
        </w:trPr>
        <w:tc>
          <w:tcPr>
            <w:tcW w:w="3687" w:type="dxa"/>
            <w:shd w:val="clear" w:color="auto" w:fill="auto"/>
            <w:noWrap/>
            <w:vAlign w:val="center"/>
          </w:tcPr>
          <w:p w14:paraId="3CB2F818" w14:textId="5F7A4D63" w:rsidR="00BA0FC3" w:rsidRPr="00BA0FC3" w:rsidRDefault="00BA0FC3" w:rsidP="00925F56">
            <w:pPr>
              <w:spacing w:after="0" w:line="240" w:lineRule="auto"/>
              <w:rPr>
                <w:sz w:val="21"/>
                <w:szCs w:val="21"/>
              </w:rPr>
            </w:pPr>
            <w:r w:rsidRPr="00BA0FC3">
              <w:rPr>
                <w:sz w:val="21"/>
                <w:szCs w:val="21"/>
              </w:rPr>
              <w:t>Commercial Lawn Specialist</w:t>
            </w:r>
          </w:p>
        </w:tc>
        <w:tc>
          <w:tcPr>
            <w:tcW w:w="1440" w:type="dxa"/>
            <w:shd w:val="clear" w:color="auto" w:fill="auto"/>
            <w:noWrap/>
            <w:vAlign w:val="center"/>
          </w:tcPr>
          <w:p w14:paraId="38E474C1" w14:textId="4ED840F4" w:rsidR="00BA0FC3" w:rsidRPr="00BA0FC3" w:rsidRDefault="00BA0FC3" w:rsidP="00925F56">
            <w:pPr>
              <w:spacing w:after="0" w:line="240" w:lineRule="auto"/>
              <w:jc w:val="center"/>
              <w:rPr>
                <w:sz w:val="21"/>
                <w:szCs w:val="21"/>
              </w:rPr>
            </w:pPr>
            <w:r w:rsidRPr="00BA0FC3">
              <w:rPr>
                <w:sz w:val="21"/>
                <w:szCs w:val="21"/>
              </w:rPr>
              <w:t>5</w:t>
            </w:r>
          </w:p>
        </w:tc>
        <w:tc>
          <w:tcPr>
            <w:tcW w:w="1440" w:type="dxa"/>
            <w:vAlign w:val="center"/>
          </w:tcPr>
          <w:p w14:paraId="2F5FE742" w14:textId="2B14D3D1" w:rsidR="00BA0FC3" w:rsidRPr="00BA0FC3" w:rsidRDefault="00BA0FC3" w:rsidP="00925F56">
            <w:pPr>
              <w:spacing w:after="0" w:line="240" w:lineRule="auto"/>
              <w:jc w:val="center"/>
              <w:rPr>
                <w:rFonts w:eastAsia="Times New Roman"/>
                <w:sz w:val="21"/>
                <w:szCs w:val="21"/>
              </w:rPr>
            </w:pPr>
            <w:r w:rsidRPr="00BA0FC3">
              <w:rPr>
                <w:rFonts w:eastAsia="Times New Roman"/>
                <w:sz w:val="21"/>
                <w:szCs w:val="21"/>
              </w:rPr>
              <w:t>5</w:t>
            </w:r>
          </w:p>
        </w:tc>
      </w:tr>
      <w:tr w:rsidR="00BA0FC3" w:rsidRPr="00C035EC" w14:paraId="5CABAD63" w14:textId="77777777" w:rsidTr="00BA0FC3">
        <w:trPr>
          <w:trHeight w:val="215"/>
        </w:trPr>
        <w:tc>
          <w:tcPr>
            <w:tcW w:w="3687" w:type="dxa"/>
            <w:shd w:val="clear" w:color="auto" w:fill="auto"/>
            <w:noWrap/>
            <w:vAlign w:val="center"/>
          </w:tcPr>
          <w:p w14:paraId="5C220821" w14:textId="7DF6EBB0" w:rsidR="00BA0FC3" w:rsidRPr="00BA0FC3" w:rsidRDefault="00BA0FC3" w:rsidP="00925F56">
            <w:pPr>
              <w:spacing w:after="0" w:line="240" w:lineRule="auto"/>
              <w:rPr>
                <w:sz w:val="21"/>
                <w:szCs w:val="21"/>
              </w:rPr>
            </w:pPr>
            <w:r w:rsidRPr="00BA0FC3">
              <w:rPr>
                <w:sz w:val="21"/>
                <w:szCs w:val="21"/>
              </w:rPr>
              <w:t>Landscape Foreman</w:t>
            </w:r>
          </w:p>
        </w:tc>
        <w:tc>
          <w:tcPr>
            <w:tcW w:w="1440" w:type="dxa"/>
            <w:shd w:val="clear" w:color="auto" w:fill="auto"/>
            <w:noWrap/>
            <w:vAlign w:val="center"/>
          </w:tcPr>
          <w:p w14:paraId="209EB1BB" w14:textId="2DF4CA15" w:rsidR="00BA0FC3" w:rsidRPr="00BA0FC3" w:rsidRDefault="00BA0FC3" w:rsidP="00925F56">
            <w:pPr>
              <w:spacing w:after="0" w:line="240" w:lineRule="auto"/>
              <w:jc w:val="center"/>
              <w:rPr>
                <w:sz w:val="21"/>
                <w:szCs w:val="21"/>
              </w:rPr>
            </w:pPr>
            <w:r>
              <w:rPr>
                <w:sz w:val="21"/>
                <w:szCs w:val="21"/>
              </w:rPr>
              <w:t>4</w:t>
            </w:r>
          </w:p>
        </w:tc>
        <w:tc>
          <w:tcPr>
            <w:tcW w:w="1440" w:type="dxa"/>
            <w:vAlign w:val="center"/>
          </w:tcPr>
          <w:p w14:paraId="03152150" w14:textId="3E88E1E2" w:rsidR="00BA0FC3" w:rsidRPr="00BA0FC3" w:rsidRDefault="00BA0FC3" w:rsidP="00925F56">
            <w:pPr>
              <w:spacing w:after="0" w:line="240" w:lineRule="auto"/>
              <w:jc w:val="center"/>
              <w:rPr>
                <w:rFonts w:eastAsia="Times New Roman"/>
                <w:sz w:val="21"/>
                <w:szCs w:val="21"/>
              </w:rPr>
            </w:pPr>
            <w:r w:rsidRPr="00BA0FC3">
              <w:rPr>
                <w:rFonts w:eastAsia="Times New Roman"/>
                <w:sz w:val="21"/>
                <w:szCs w:val="21"/>
              </w:rPr>
              <w:t>4</w:t>
            </w:r>
          </w:p>
        </w:tc>
      </w:tr>
      <w:tr w:rsidR="00BA0FC3" w:rsidRPr="00C035EC" w14:paraId="5876F065" w14:textId="77777777" w:rsidTr="00BA0FC3">
        <w:trPr>
          <w:trHeight w:val="152"/>
        </w:trPr>
        <w:tc>
          <w:tcPr>
            <w:tcW w:w="3687" w:type="dxa"/>
            <w:shd w:val="clear" w:color="auto" w:fill="auto"/>
            <w:noWrap/>
            <w:vAlign w:val="center"/>
          </w:tcPr>
          <w:p w14:paraId="223D7D64" w14:textId="1750E670" w:rsidR="00BA0FC3" w:rsidRPr="00BA0FC3" w:rsidRDefault="00BA0FC3" w:rsidP="00925F56">
            <w:pPr>
              <w:spacing w:after="0" w:line="240" w:lineRule="auto"/>
              <w:rPr>
                <w:sz w:val="21"/>
                <w:szCs w:val="21"/>
              </w:rPr>
            </w:pPr>
            <w:r w:rsidRPr="00BA0FC3">
              <w:rPr>
                <w:sz w:val="21"/>
                <w:szCs w:val="21"/>
              </w:rPr>
              <w:t>Spray Technician</w:t>
            </w:r>
          </w:p>
        </w:tc>
        <w:tc>
          <w:tcPr>
            <w:tcW w:w="1440" w:type="dxa"/>
            <w:shd w:val="clear" w:color="auto" w:fill="auto"/>
            <w:noWrap/>
            <w:vAlign w:val="center"/>
          </w:tcPr>
          <w:p w14:paraId="2C0018F5" w14:textId="14F0636B" w:rsidR="00BA0FC3" w:rsidRPr="00BA0FC3" w:rsidRDefault="00BA0FC3" w:rsidP="00925F56">
            <w:pPr>
              <w:spacing w:after="0" w:line="240" w:lineRule="auto"/>
              <w:jc w:val="center"/>
              <w:rPr>
                <w:sz w:val="21"/>
                <w:szCs w:val="21"/>
              </w:rPr>
            </w:pPr>
            <w:r>
              <w:rPr>
                <w:sz w:val="21"/>
                <w:szCs w:val="21"/>
              </w:rPr>
              <w:t>4</w:t>
            </w:r>
          </w:p>
        </w:tc>
        <w:tc>
          <w:tcPr>
            <w:tcW w:w="1440" w:type="dxa"/>
            <w:vAlign w:val="center"/>
          </w:tcPr>
          <w:p w14:paraId="1ACA2840" w14:textId="26FAC5ED" w:rsidR="00BA0FC3" w:rsidRPr="00BA0FC3" w:rsidRDefault="00BA0FC3" w:rsidP="00925F56">
            <w:pPr>
              <w:spacing w:after="0" w:line="240" w:lineRule="auto"/>
              <w:jc w:val="center"/>
              <w:rPr>
                <w:rFonts w:eastAsia="Times New Roman"/>
                <w:sz w:val="21"/>
                <w:szCs w:val="21"/>
              </w:rPr>
            </w:pPr>
            <w:r w:rsidRPr="00BA0FC3">
              <w:rPr>
                <w:rFonts w:eastAsia="Times New Roman"/>
                <w:sz w:val="21"/>
                <w:szCs w:val="21"/>
              </w:rPr>
              <w:t>4</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13E6A93B" w:rsidR="002155A4" w:rsidRDefault="000E5421" w:rsidP="00193BC4">
      <w:pPr>
        <w:pStyle w:val="NoSpacing"/>
        <w:spacing w:after="120"/>
      </w:pPr>
      <w:r>
        <w:rPr>
          <w:b/>
        </w:rPr>
        <w:t>Table 5</w:t>
      </w:r>
      <w:r w:rsidR="004C666A" w:rsidRPr="004C666A">
        <w:rPr>
          <w:b/>
        </w:rPr>
        <w:t>. In</w:t>
      </w:r>
      <w:r w:rsidR="00193BC4">
        <w:rPr>
          <w:b/>
        </w:rPr>
        <w:t xml:space="preserve">dustries hiring </w:t>
      </w:r>
      <w:r w:rsidR="009B1BD3" w:rsidRPr="009B1BD3">
        <w:rPr>
          <w:b/>
        </w:rPr>
        <w:t xml:space="preserve">Nursery, Greenhouse and Grower Operations </w:t>
      </w:r>
      <w:r w:rsidR="00CC646A">
        <w:rPr>
          <w:b/>
        </w:rPr>
        <w:t xml:space="preserve">Workers </w:t>
      </w:r>
      <w:r w:rsidR="003518A2">
        <w:rPr>
          <w:b/>
        </w:rPr>
        <w:t xml:space="preserve">in </w:t>
      </w:r>
      <w:r w:rsidR="00220D3F">
        <w:rPr>
          <w:b/>
        </w:rPr>
        <w:t>Bay Region</w:t>
      </w:r>
    </w:p>
    <w:tbl>
      <w:tblPr>
        <w:tblW w:w="99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667"/>
        <w:gridCol w:w="1080"/>
        <w:gridCol w:w="1080"/>
        <w:gridCol w:w="1170"/>
        <w:gridCol w:w="990"/>
      </w:tblGrid>
      <w:tr w:rsidR="00AB65BC" w:rsidRPr="008409A0" w14:paraId="07638B9F" w14:textId="77777777" w:rsidTr="00AE61A4">
        <w:trPr>
          <w:trHeight w:val="288"/>
        </w:trPr>
        <w:tc>
          <w:tcPr>
            <w:tcW w:w="5667" w:type="dxa"/>
            <w:shd w:val="clear" w:color="auto" w:fill="BFBFBF" w:themeFill="background1" w:themeFillShade="BF"/>
            <w:noWrap/>
            <w:vAlign w:val="center"/>
            <w:hideMark/>
          </w:tcPr>
          <w:p w14:paraId="451468A7" w14:textId="456C96C3" w:rsidR="00AB65BC" w:rsidRPr="008409A0" w:rsidRDefault="00AB65BC" w:rsidP="00AB65BC">
            <w:pPr>
              <w:spacing w:after="0" w:line="240" w:lineRule="auto"/>
              <w:rPr>
                <w:rFonts w:eastAsia="Times New Roman"/>
              </w:rPr>
            </w:pPr>
            <w:r w:rsidRPr="008409A0">
              <w:rPr>
                <w:rFonts w:eastAsia="Times New Roman"/>
              </w:rPr>
              <w:t>Industry</w:t>
            </w:r>
            <w:r w:rsidR="00030F7D">
              <w:rPr>
                <w:rFonts w:eastAsia="Times New Roman"/>
              </w:rPr>
              <w:t xml:space="preserve"> – 6</w:t>
            </w:r>
            <w:r>
              <w:rPr>
                <w:rFonts w:eastAsia="Times New Roman"/>
              </w:rPr>
              <w:t xml:space="preserve"> Digit NAICS (No. American Industry Classification) Codes</w:t>
            </w:r>
          </w:p>
        </w:tc>
        <w:tc>
          <w:tcPr>
            <w:tcW w:w="1080" w:type="dxa"/>
            <w:shd w:val="clear" w:color="auto" w:fill="BFBFBF" w:themeFill="background1" w:themeFillShade="BF"/>
            <w:noWrap/>
            <w:vAlign w:val="center"/>
          </w:tcPr>
          <w:p w14:paraId="3AFFAD87" w14:textId="77777777" w:rsidR="00AB65BC" w:rsidRPr="008409A0" w:rsidRDefault="00AB65BC" w:rsidP="00AB65BC">
            <w:pPr>
              <w:spacing w:after="0" w:line="240" w:lineRule="auto"/>
              <w:jc w:val="center"/>
              <w:rPr>
                <w:rFonts w:eastAsia="Times New Roman"/>
              </w:rPr>
            </w:pPr>
            <w:r w:rsidRPr="008409A0">
              <w:rPr>
                <w:rFonts w:eastAsia="Times New Roman"/>
              </w:rPr>
              <w:t>Jobs in Industry (2016)</w:t>
            </w:r>
          </w:p>
        </w:tc>
        <w:tc>
          <w:tcPr>
            <w:tcW w:w="1080" w:type="dxa"/>
            <w:shd w:val="clear" w:color="auto" w:fill="BFBFBF" w:themeFill="background1" w:themeFillShade="BF"/>
            <w:vAlign w:val="center"/>
          </w:tcPr>
          <w:p w14:paraId="26DF3854" w14:textId="1E5F53A5" w:rsidR="00AB65BC" w:rsidRPr="008409A0" w:rsidRDefault="00AB65BC" w:rsidP="00AB65BC">
            <w:pPr>
              <w:spacing w:after="0" w:line="240" w:lineRule="auto"/>
              <w:jc w:val="center"/>
              <w:rPr>
                <w:rFonts w:eastAsia="Times New Roman"/>
              </w:rPr>
            </w:pPr>
            <w:r>
              <w:rPr>
                <w:rFonts w:eastAsia="Times New Roman"/>
              </w:rPr>
              <w:t>Jobs in Industry (2021</w:t>
            </w:r>
            <w:r w:rsidRPr="008409A0">
              <w:rPr>
                <w:rFonts w:eastAsia="Times New Roman"/>
              </w:rPr>
              <w:t>)</w:t>
            </w:r>
          </w:p>
        </w:tc>
        <w:tc>
          <w:tcPr>
            <w:tcW w:w="1170" w:type="dxa"/>
            <w:shd w:val="clear" w:color="auto" w:fill="BFBFBF" w:themeFill="background1" w:themeFillShade="BF"/>
            <w:vAlign w:val="center"/>
          </w:tcPr>
          <w:p w14:paraId="41567DE3" w14:textId="16AC5058" w:rsidR="00AB65BC" w:rsidRPr="008409A0" w:rsidRDefault="00AB65BC" w:rsidP="00AB65BC">
            <w:pPr>
              <w:spacing w:after="0" w:line="240" w:lineRule="auto"/>
              <w:jc w:val="center"/>
              <w:rPr>
                <w:rFonts w:eastAsia="Times New Roman"/>
              </w:rPr>
            </w:pPr>
            <w:r>
              <w:rPr>
                <w:rFonts w:eastAsia="Times New Roman"/>
              </w:rPr>
              <w:t>% Change</w:t>
            </w:r>
            <w:r w:rsidRPr="008409A0">
              <w:rPr>
                <w:rFonts w:eastAsia="Times New Roman"/>
              </w:rPr>
              <w:t xml:space="preserve"> </w:t>
            </w:r>
            <w:r>
              <w:rPr>
                <w:rFonts w:eastAsia="Times New Roman"/>
              </w:rPr>
              <w:t>(2016-21)</w:t>
            </w:r>
          </w:p>
        </w:tc>
        <w:tc>
          <w:tcPr>
            <w:tcW w:w="990" w:type="dxa"/>
            <w:shd w:val="clear" w:color="auto" w:fill="BFBFBF" w:themeFill="background1" w:themeFillShade="BF"/>
            <w:vAlign w:val="center"/>
          </w:tcPr>
          <w:p w14:paraId="7DB0EC3B" w14:textId="723A4ADA" w:rsidR="00AB65BC" w:rsidRPr="008409A0" w:rsidRDefault="00AB65BC" w:rsidP="00AB65BC">
            <w:pPr>
              <w:spacing w:after="0" w:line="240" w:lineRule="auto"/>
              <w:jc w:val="center"/>
              <w:rPr>
                <w:rFonts w:eastAsia="Times New Roman"/>
              </w:rPr>
            </w:pPr>
            <w:r w:rsidRPr="008409A0">
              <w:rPr>
                <w:rFonts w:eastAsia="Times New Roman"/>
              </w:rPr>
              <w:t>% in Industry (2016)</w:t>
            </w:r>
          </w:p>
        </w:tc>
      </w:tr>
      <w:tr w:rsidR="00604E8A" w:rsidRPr="00C035EC" w14:paraId="01AC674B" w14:textId="77777777" w:rsidTr="00AE61A4">
        <w:trPr>
          <w:trHeight w:val="288"/>
        </w:trPr>
        <w:tc>
          <w:tcPr>
            <w:tcW w:w="5667" w:type="dxa"/>
            <w:shd w:val="clear" w:color="auto" w:fill="auto"/>
            <w:noWrap/>
            <w:vAlign w:val="center"/>
          </w:tcPr>
          <w:p w14:paraId="10F013BA" w14:textId="7C3D7B22" w:rsidR="00604E8A" w:rsidRPr="00604E8A" w:rsidRDefault="00604E8A" w:rsidP="00604E8A">
            <w:pPr>
              <w:spacing w:after="0" w:line="240" w:lineRule="auto"/>
              <w:rPr>
                <w:rFonts w:eastAsia="Times New Roman"/>
                <w:sz w:val="21"/>
                <w:szCs w:val="21"/>
              </w:rPr>
            </w:pPr>
            <w:r w:rsidRPr="00604E8A">
              <w:rPr>
                <w:sz w:val="21"/>
                <w:szCs w:val="21"/>
              </w:rPr>
              <w:t>Crop Production (111000)</w:t>
            </w:r>
          </w:p>
        </w:tc>
        <w:tc>
          <w:tcPr>
            <w:tcW w:w="1080" w:type="dxa"/>
            <w:shd w:val="clear" w:color="auto" w:fill="auto"/>
            <w:noWrap/>
            <w:vAlign w:val="center"/>
          </w:tcPr>
          <w:p w14:paraId="65318C8D" w14:textId="564519BA" w:rsidR="00604E8A" w:rsidRPr="00604E8A" w:rsidRDefault="00604E8A" w:rsidP="00604E8A">
            <w:pPr>
              <w:spacing w:after="0" w:line="240" w:lineRule="auto"/>
              <w:jc w:val="center"/>
              <w:rPr>
                <w:rFonts w:eastAsia="Times New Roman"/>
                <w:sz w:val="21"/>
                <w:szCs w:val="21"/>
              </w:rPr>
            </w:pPr>
            <w:r w:rsidRPr="00604E8A">
              <w:rPr>
                <w:sz w:val="21"/>
                <w:szCs w:val="21"/>
              </w:rPr>
              <w:t>6,251</w:t>
            </w:r>
          </w:p>
        </w:tc>
        <w:tc>
          <w:tcPr>
            <w:tcW w:w="1080" w:type="dxa"/>
            <w:vAlign w:val="center"/>
          </w:tcPr>
          <w:p w14:paraId="4F1B1034" w14:textId="6D272BE3" w:rsidR="00604E8A" w:rsidRPr="00604E8A" w:rsidRDefault="00604E8A" w:rsidP="00604E8A">
            <w:pPr>
              <w:spacing w:after="0" w:line="240" w:lineRule="auto"/>
              <w:jc w:val="center"/>
              <w:rPr>
                <w:sz w:val="21"/>
                <w:szCs w:val="21"/>
              </w:rPr>
            </w:pPr>
            <w:r w:rsidRPr="00604E8A">
              <w:rPr>
                <w:sz w:val="21"/>
                <w:szCs w:val="21"/>
              </w:rPr>
              <w:t>6,075</w:t>
            </w:r>
          </w:p>
        </w:tc>
        <w:tc>
          <w:tcPr>
            <w:tcW w:w="1170" w:type="dxa"/>
            <w:vAlign w:val="center"/>
          </w:tcPr>
          <w:p w14:paraId="5B584097" w14:textId="29FC4150" w:rsidR="00604E8A" w:rsidRPr="00604E8A" w:rsidRDefault="00604E8A" w:rsidP="00604E8A">
            <w:pPr>
              <w:spacing w:after="0" w:line="240" w:lineRule="auto"/>
              <w:jc w:val="center"/>
              <w:rPr>
                <w:sz w:val="21"/>
                <w:szCs w:val="21"/>
              </w:rPr>
            </w:pPr>
            <w:r w:rsidRPr="00604E8A">
              <w:rPr>
                <w:sz w:val="21"/>
                <w:szCs w:val="21"/>
              </w:rPr>
              <w:t xml:space="preserve"> </w:t>
            </w:r>
            <w:r w:rsidRPr="00604E8A">
              <w:rPr>
                <w:color w:val="FF0000"/>
                <w:sz w:val="21"/>
                <w:szCs w:val="21"/>
              </w:rPr>
              <w:t>(3%)</w:t>
            </w:r>
          </w:p>
        </w:tc>
        <w:tc>
          <w:tcPr>
            <w:tcW w:w="990" w:type="dxa"/>
            <w:vAlign w:val="center"/>
          </w:tcPr>
          <w:p w14:paraId="38E9F017" w14:textId="551955AF" w:rsidR="00604E8A" w:rsidRPr="00604E8A" w:rsidRDefault="00604E8A" w:rsidP="00604E8A">
            <w:pPr>
              <w:spacing w:after="0" w:line="240" w:lineRule="auto"/>
              <w:jc w:val="center"/>
              <w:rPr>
                <w:rFonts w:eastAsia="Times New Roman"/>
                <w:sz w:val="21"/>
                <w:szCs w:val="21"/>
              </w:rPr>
            </w:pPr>
            <w:r w:rsidRPr="00604E8A">
              <w:rPr>
                <w:sz w:val="21"/>
                <w:szCs w:val="21"/>
              </w:rPr>
              <w:t>50.8%</w:t>
            </w:r>
          </w:p>
        </w:tc>
      </w:tr>
      <w:tr w:rsidR="00604E8A" w:rsidRPr="00C035EC" w14:paraId="7D8591DD" w14:textId="77777777" w:rsidTr="00AE61A4">
        <w:trPr>
          <w:trHeight w:val="288"/>
        </w:trPr>
        <w:tc>
          <w:tcPr>
            <w:tcW w:w="5667" w:type="dxa"/>
            <w:shd w:val="clear" w:color="auto" w:fill="auto"/>
            <w:noWrap/>
            <w:vAlign w:val="center"/>
          </w:tcPr>
          <w:p w14:paraId="4E035FEB" w14:textId="36212888" w:rsidR="00604E8A" w:rsidRPr="00604E8A" w:rsidRDefault="00604E8A" w:rsidP="00604E8A">
            <w:pPr>
              <w:spacing w:after="0" w:line="240" w:lineRule="auto"/>
              <w:rPr>
                <w:rFonts w:eastAsia="Times New Roman"/>
                <w:sz w:val="21"/>
                <w:szCs w:val="21"/>
              </w:rPr>
            </w:pPr>
            <w:r w:rsidRPr="00604E8A">
              <w:rPr>
                <w:sz w:val="21"/>
                <w:szCs w:val="21"/>
              </w:rPr>
              <w:t>Landscaping Services (561730)</w:t>
            </w:r>
          </w:p>
        </w:tc>
        <w:tc>
          <w:tcPr>
            <w:tcW w:w="1080" w:type="dxa"/>
            <w:shd w:val="clear" w:color="auto" w:fill="auto"/>
            <w:noWrap/>
            <w:vAlign w:val="center"/>
          </w:tcPr>
          <w:p w14:paraId="728392A3" w14:textId="376CBA35" w:rsidR="00604E8A" w:rsidRPr="00604E8A" w:rsidRDefault="00604E8A" w:rsidP="00604E8A">
            <w:pPr>
              <w:spacing w:after="0" w:line="240" w:lineRule="auto"/>
              <w:jc w:val="center"/>
              <w:rPr>
                <w:rFonts w:eastAsia="Times New Roman"/>
                <w:sz w:val="21"/>
                <w:szCs w:val="21"/>
              </w:rPr>
            </w:pPr>
            <w:r w:rsidRPr="00604E8A">
              <w:rPr>
                <w:sz w:val="21"/>
                <w:szCs w:val="21"/>
              </w:rPr>
              <w:t>3,308</w:t>
            </w:r>
          </w:p>
        </w:tc>
        <w:tc>
          <w:tcPr>
            <w:tcW w:w="1080" w:type="dxa"/>
            <w:vAlign w:val="center"/>
          </w:tcPr>
          <w:p w14:paraId="07948CAE" w14:textId="14B5B2D2" w:rsidR="00604E8A" w:rsidRPr="00604E8A" w:rsidRDefault="00604E8A" w:rsidP="00604E8A">
            <w:pPr>
              <w:spacing w:after="0" w:line="240" w:lineRule="auto"/>
              <w:jc w:val="center"/>
              <w:rPr>
                <w:sz w:val="21"/>
                <w:szCs w:val="21"/>
              </w:rPr>
            </w:pPr>
            <w:r w:rsidRPr="00604E8A">
              <w:rPr>
                <w:sz w:val="21"/>
                <w:szCs w:val="21"/>
              </w:rPr>
              <w:t>3,353</w:t>
            </w:r>
          </w:p>
        </w:tc>
        <w:tc>
          <w:tcPr>
            <w:tcW w:w="1170" w:type="dxa"/>
            <w:vAlign w:val="center"/>
          </w:tcPr>
          <w:p w14:paraId="5E93A396" w14:textId="3E31ABCC" w:rsidR="00604E8A" w:rsidRPr="00604E8A" w:rsidRDefault="00604E8A" w:rsidP="00604E8A">
            <w:pPr>
              <w:spacing w:after="0" w:line="240" w:lineRule="auto"/>
              <w:jc w:val="center"/>
              <w:rPr>
                <w:sz w:val="21"/>
                <w:szCs w:val="21"/>
              </w:rPr>
            </w:pPr>
            <w:r w:rsidRPr="00604E8A">
              <w:rPr>
                <w:sz w:val="21"/>
                <w:szCs w:val="21"/>
              </w:rPr>
              <w:t>1%</w:t>
            </w:r>
          </w:p>
        </w:tc>
        <w:tc>
          <w:tcPr>
            <w:tcW w:w="990" w:type="dxa"/>
            <w:vAlign w:val="center"/>
          </w:tcPr>
          <w:p w14:paraId="3C9D6702" w14:textId="00BE41F6" w:rsidR="00604E8A" w:rsidRPr="00604E8A" w:rsidRDefault="00604E8A" w:rsidP="00604E8A">
            <w:pPr>
              <w:spacing w:after="0" w:line="240" w:lineRule="auto"/>
              <w:jc w:val="center"/>
              <w:rPr>
                <w:rFonts w:eastAsia="Times New Roman"/>
                <w:sz w:val="21"/>
                <w:szCs w:val="21"/>
              </w:rPr>
            </w:pPr>
            <w:r w:rsidRPr="00604E8A">
              <w:rPr>
                <w:sz w:val="21"/>
                <w:szCs w:val="21"/>
              </w:rPr>
              <w:t>26.9%</w:t>
            </w:r>
          </w:p>
        </w:tc>
      </w:tr>
      <w:tr w:rsidR="00604E8A" w:rsidRPr="00C035EC" w14:paraId="61A1AE55" w14:textId="77777777" w:rsidTr="00AE61A4">
        <w:trPr>
          <w:trHeight w:val="288"/>
        </w:trPr>
        <w:tc>
          <w:tcPr>
            <w:tcW w:w="5667" w:type="dxa"/>
            <w:shd w:val="clear" w:color="auto" w:fill="auto"/>
            <w:noWrap/>
            <w:vAlign w:val="center"/>
          </w:tcPr>
          <w:p w14:paraId="0839B8D6" w14:textId="63C1140F" w:rsidR="00604E8A" w:rsidRPr="00604E8A" w:rsidRDefault="00604E8A" w:rsidP="00604E8A">
            <w:pPr>
              <w:spacing w:after="0" w:line="240" w:lineRule="auto"/>
              <w:rPr>
                <w:rFonts w:eastAsia="Times New Roman"/>
                <w:sz w:val="21"/>
                <w:szCs w:val="21"/>
              </w:rPr>
            </w:pPr>
            <w:r w:rsidRPr="00604E8A">
              <w:rPr>
                <w:sz w:val="21"/>
                <w:szCs w:val="21"/>
              </w:rPr>
              <w:t>Animal Production and Aquaculture (112000)</w:t>
            </w:r>
          </w:p>
        </w:tc>
        <w:tc>
          <w:tcPr>
            <w:tcW w:w="1080" w:type="dxa"/>
            <w:shd w:val="clear" w:color="auto" w:fill="auto"/>
            <w:noWrap/>
            <w:vAlign w:val="center"/>
          </w:tcPr>
          <w:p w14:paraId="29748C70" w14:textId="7C202DFA" w:rsidR="00604E8A" w:rsidRPr="00604E8A" w:rsidRDefault="00604E8A" w:rsidP="00604E8A">
            <w:pPr>
              <w:spacing w:after="0" w:line="240" w:lineRule="auto"/>
              <w:jc w:val="center"/>
              <w:rPr>
                <w:rFonts w:eastAsia="Times New Roman"/>
                <w:sz w:val="21"/>
                <w:szCs w:val="21"/>
              </w:rPr>
            </w:pPr>
            <w:r w:rsidRPr="00604E8A">
              <w:rPr>
                <w:sz w:val="21"/>
                <w:szCs w:val="21"/>
              </w:rPr>
              <w:t>518</w:t>
            </w:r>
          </w:p>
        </w:tc>
        <w:tc>
          <w:tcPr>
            <w:tcW w:w="1080" w:type="dxa"/>
            <w:vAlign w:val="center"/>
          </w:tcPr>
          <w:p w14:paraId="4D96407D" w14:textId="440D8D84" w:rsidR="00604E8A" w:rsidRPr="00604E8A" w:rsidRDefault="00604E8A" w:rsidP="00604E8A">
            <w:pPr>
              <w:spacing w:after="0" w:line="240" w:lineRule="auto"/>
              <w:jc w:val="center"/>
              <w:rPr>
                <w:sz w:val="21"/>
                <w:szCs w:val="21"/>
              </w:rPr>
            </w:pPr>
            <w:r w:rsidRPr="00604E8A">
              <w:rPr>
                <w:sz w:val="21"/>
                <w:szCs w:val="21"/>
              </w:rPr>
              <w:t>412</w:t>
            </w:r>
          </w:p>
        </w:tc>
        <w:tc>
          <w:tcPr>
            <w:tcW w:w="1170" w:type="dxa"/>
            <w:vAlign w:val="center"/>
          </w:tcPr>
          <w:p w14:paraId="1860573D" w14:textId="71D361F7" w:rsidR="00604E8A" w:rsidRPr="00604E8A" w:rsidRDefault="00604E8A" w:rsidP="00604E8A">
            <w:pPr>
              <w:spacing w:after="0" w:line="240" w:lineRule="auto"/>
              <w:jc w:val="center"/>
              <w:rPr>
                <w:sz w:val="21"/>
                <w:szCs w:val="21"/>
              </w:rPr>
            </w:pPr>
            <w:r w:rsidRPr="00604E8A">
              <w:rPr>
                <w:color w:val="FF0000"/>
                <w:sz w:val="21"/>
                <w:szCs w:val="21"/>
              </w:rPr>
              <w:t xml:space="preserve"> (20%)</w:t>
            </w:r>
          </w:p>
        </w:tc>
        <w:tc>
          <w:tcPr>
            <w:tcW w:w="990" w:type="dxa"/>
            <w:vAlign w:val="center"/>
          </w:tcPr>
          <w:p w14:paraId="773C5BFB" w14:textId="3453AEBB" w:rsidR="00604E8A" w:rsidRPr="00604E8A" w:rsidRDefault="00604E8A" w:rsidP="00604E8A">
            <w:pPr>
              <w:spacing w:after="0" w:line="240" w:lineRule="auto"/>
              <w:jc w:val="center"/>
              <w:rPr>
                <w:rFonts w:eastAsia="Times New Roman"/>
                <w:sz w:val="21"/>
                <w:szCs w:val="21"/>
              </w:rPr>
            </w:pPr>
            <w:r w:rsidRPr="00604E8A">
              <w:rPr>
                <w:sz w:val="21"/>
                <w:szCs w:val="21"/>
              </w:rPr>
              <w:t>4.2%</w:t>
            </w:r>
          </w:p>
        </w:tc>
      </w:tr>
      <w:tr w:rsidR="00604E8A" w:rsidRPr="00C035EC" w14:paraId="17301052" w14:textId="77777777" w:rsidTr="00AE61A4">
        <w:trPr>
          <w:trHeight w:val="288"/>
        </w:trPr>
        <w:tc>
          <w:tcPr>
            <w:tcW w:w="5667" w:type="dxa"/>
            <w:shd w:val="clear" w:color="auto" w:fill="auto"/>
            <w:noWrap/>
            <w:vAlign w:val="center"/>
          </w:tcPr>
          <w:p w14:paraId="12A9E05A" w14:textId="35112F1A" w:rsidR="00604E8A" w:rsidRPr="00604E8A" w:rsidRDefault="00604E8A" w:rsidP="00604E8A">
            <w:pPr>
              <w:spacing w:after="0" w:line="240" w:lineRule="auto"/>
              <w:rPr>
                <w:rFonts w:eastAsia="Times New Roman"/>
                <w:sz w:val="21"/>
                <w:szCs w:val="21"/>
              </w:rPr>
            </w:pPr>
            <w:r w:rsidRPr="00604E8A">
              <w:rPr>
                <w:sz w:val="21"/>
                <w:szCs w:val="21"/>
              </w:rPr>
              <w:t>Local Government, Excluding Education and Hospitals (903999)</w:t>
            </w:r>
          </w:p>
        </w:tc>
        <w:tc>
          <w:tcPr>
            <w:tcW w:w="1080" w:type="dxa"/>
            <w:shd w:val="clear" w:color="auto" w:fill="auto"/>
            <w:noWrap/>
            <w:vAlign w:val="center"/>
          </w:tcPr>
          <w:p w14:paraId="1A109EA3" w14:textId="5387DC6E" w:rsidR="00604E8A" w:rsidRPr="00604E8A" w:rsidRDefault="00604E8A" w:rsidP="00604E8A">
            <w:pPr>
              <w:spacing w:after="0" w:line="240" w:lineRule="auto"/>
              <w:jc w:val="center"/>
              <w:rPr>
                <w:rFonts w:eastAsia="Times New Roman"/>
                <w:sz w:val="21"/>
                <w:szCs w:val="21"/>
              </w:rPr>
            </w:pPr>
            <w:r w:rsidRPr="00604E8A">
              <w:rPr>
                <w:sz w:val="21"/>
                <w:szCs w:val="21"/>
              </w:rPr>
              <w:t>409</w:t>
            </w:r>
          </w:p>
        </w:tc>
        <w:tc>
          <w:tcPr>
            <w:tcW w:w="1080" w:type="dxa"/>
            <w:vAlign w:val="center"/>
          </w:tcPr>
          <w:p w14:paraId="3C75DA7A" w14:textId="56DF6343" w:rsidR="00604E8A" w:rsidRPr="00604E8A" w:rsidRDefault="00604E8A" w:rsidP="00604E8A">
            <w:pPr>
              <w:spacing w:after="0" w:line="240" w:lineRule="auto"/>
              <w:jc w:val="center"/>
              <w:rPr>
                <w:sz w:val="21"/>
                <w:szCs w:val="21"/>
              </w:rPr>
            </w:pPr>
            <w:r w:rsidRPr="00604E8A">
              <w:rPr>
                <w:sz w:val="21"/>
                <w:szCs w:val="21"/>
              </w:rPr>
              <w:t>436</w:t>
            </w:r>
          </w:p>
        </w:tc>
        <w:tc>
          <w:tcPr>
            <w:tcW w:w="1170" w:type="dxa"/>
            <w:vAlign w:val="center"/>
          </w:tcPr>
          <w:p w14:paraId="5C1FF16C" w14:textId="5B1F12B0" w:rsidR="00604E8A" w:rsidRPr="00604E8A" w:rsidRDefault="00604E8A" w:rsidP="00604E8A">
            <w:pPr>
              <w:spacing w:after="0" w:line="240" w:lineRule="auto"/>
              <w:jc w:val="center"/>
              <w:rPr>
                <w:sz w:val="21"/>
                <w:szCs w:val="21"/>
              </w:rPr>
            </w:pPr>
            <w:r w:rsidRPr="00604E8A">
              <w:rPr>
                <w:sz w:val="21"/>
                <w:szCs w:val="21"/>
              </w:rPr>
              <w:t>7%</w:t>
            </w:r>
          </w:p>
        </w:tc>
        <w:tc>
          <w:tcPr>
            <w:tcW w:w="990" w:type="dxa"/>
            <w:vAlign w:val="center"/>
          </w:tcPr>
          <w:p w14:paraId="0AA280B3" w14:textId="33DD42FC" w:rsidR="00604E8A" w:rsidRPr="00604E8A" w:rsidRDefault="00604E8A" w:rsidP="00604E8A">
            <w:pPr>
              <w:spacing w:after="0" w:line="240" w:lineRule="auto"/>
              <w:jc w:val="center"/>
              <w:rPr>
                <w:rFonts w:eastAsia="Times New Roman"/>
                <w:sz w:val="21"/>
                <w:szCs w:val="21"/>
              </w:rPr>
            </w:pPr>
            <w:r w:rsidRPr="00604E8A">
              <w:rPr>
                <w:sz w:val="21"/>
                <w:szCs w:val="21"/>
              </w:rPr>
              <w:t>3.3%</w:t>
            </w:r>
          </w:p>
        </w:tc>
      </w:tr>
      <w:tr w:rsidR="00604E8A" w:rsidRPr="00C035EC" w14:paraId="034EBD42" w14:textId="77777777" w:rsidTr="00AE61A4">
        <w:trPr>
          <w:trHeight w:val="288"/>
        </w:trPr>
        <w:tc>
          <w:tcPr>
            <w:tcW w:w="5667" w:type="dxa"/>
            <w:shd w:val="clear" w:color="auto" w:fill="auto"/>
            <w:noWrap/>
            <w:vAlign w:val="center"/>
          </w:tcPr>
          <w:p w14:paraId="42B800B1" w14:textId="4E3A19EA" w:rsidR="00604E8A" w:rsidRPr="00604E8A" w:rsidRDefault="00604E8A" w:rsidP="00604E8A">
            <w:pPr>
              <w:spacing w:after="0" w:line="240" w:lineRule="auto"/>
              <w:rPr>
                <w:sz w:val="21"/>
                <w:szCs w:val="21"/>
              </w:rPr>
            </w:pPr>
            <w:r w:rsidRPr="00604E8A">
              <w:rPr>
                <w:sz w:val="21"/>
                <w:szCs w:val="21"/>
              </w:rPr>
              <w:t>Farm Labor Contractors and Crew Leaders (115115)</w:t>
            </w:r>
          </w:p>
        </w:tc>
        <w:tc>
          <w:tcPr>
            <w:tcW w:w="1080" w:type="dxa"/>
            <w:shd w:val="clear" w:color="auto" w:fill="auto"/>
            <w:noWrap/>
            <w:vAlign w:val="center"/>
          </w:tcPr>
          <w:p w14:paraId="27FF532E" w14:textId="1141240A" w:rsidR="00604E8A" w:rsidRPr="00604E8A" w:rsidRDefault="00604E8A" w:rsidP="00604E8A">
            <w:pPr>
              <w:spacing w:after="0" w:line="240" w:lineRule="auto"/>
              <w:jc w:val="center"/>
              <w:rPr>
                <w:sz w:val="21"/>
                <w:szCs w:val="21"/>
              </w:rPr>
            </w:pPr>
            <w:r w:rsidRPr="00604E8A">
              <w:rPr>
                <w:sz w:val="21"/>
                <w:szCs w:val="21"/>
              </w:rPr>
              <w:t>206</w:t>
            </w:r>
          </w:p>
        </w:tc>
        <w:tc>
          <w:tcPr>
            <w:tcW w:w="1080" w:type="dxa"/>
            <w:vAlign w:val="center"/>
          </w:tcPr>
          <w:p w14:paraId="0926CD21" w14:textId="0B6AC480" w:rsidR="00604E8A" w:rsidRPr="00604E8A" w:rsidRDefault="00604E8A" w:rsidP="00604E8A">
            <w:pPr>
              <w:spacing w:after="0" w:line="240" w:lineRule="auto"/>
              <w:jc w:val="center"/>
              <w:rPr>
                <w:sz w:val="21"/>
                <w:szCs w:val="21"/>
              </w:rPr>
            </w:pPr>
            <w:r w:rsidRPr="00604E8A">
              <w:rPr>
                <w:sz w:val="21"/>
                <w:szCs w:val="21"/>
              </w:rPr>
              <w:t>235</w:t>
            </w:r>
          </w:p>
        </w:tc>
        <w:tc>
          <w:tcPr>
            <w:tcW w:w="1170" w:type="dxa"/>
            <w:vAlign w:val="center"/>
          </w:tcPr>
          <w:p w14:paraId="30980E0E" w14:textId="38F98F5E" w:rsidR="00604E8A" w:rsidRPr="00604E8A" w:rsidRDefault="00604E8A" w:rsidP="00604E8A">
            <w:pPr>
              <w:spacing w:after="0" w:line="240" w:lineRule="auto"/>
              <w:jc w:val="center"/>
              <w:rPr>
                <w:sz w:val="21"/>
                <w:szCs w:val="21"/>
              </w:rPr>
            </w:pPr>
            <w:r w:rsidRPr="00604E8A">
              <w:rPr>
                <w:sz w:val="21"/>
                <w:szCs w:val="21"/>
              </w:rPr>
              <w:t>14%</w:t>
            </w:r>
          </w:p>
        </w:tc>
        <w:tc>
          <w:tcPr>
            <w:tcW w:w="990" w:type="dxa"/>
            <w:vAlign w:val="center"/>
          </w:tcPr>
          <w:p w14:paraId="54600939" w14:textId="20A34272" w:rsidR="00604E8A" w:rsidRPr="00604E8A" w:rsidRDefault="00604E8A" w:rsidP="00604E8A">
            <w:pPr>
              <w:spacing w:after="0" w:line="240" w:lineRule="auto"/>
              <w:jc w:val="center"/>
              <w:rPr>
                <w:sz w:val="21"/>
                <w:szCs w:val="21"/>
              </w:rPr>
            </w:pPr>
            <w:r w:rsidRPr="00604E8A">
              <w:rPr>
                <w:sz w:val="21"/>
                <w:szCs w:val="21"/>
              </w:rPr>
              <w:t>1.7%</w:t>
            </w:r>
          </w:p>
        </w:tc>
      </w:tr>
      <w:tr w:rsidR="00604E8A" w:rsidRPr="00C035EC" w14:paraId="78213DFD" w14:textId="77777777" w:rsidTr="00AE61A4">
        <w:trPr>
          <w:trHeight w:val="288"/>
        </w:trPr>
        <w:tc>
          <w:tcPr>
            <w:tcW w:w="5667" w:type="dxa"/>
            <w:shd w:val="clear" w:color="auto" w:fill="auto"/>
            <w:noWrap/>
            <w:vAlign w:val="center"/>
          </w:tcPr>
          <w:p w14:paraId="7EBF2F84" w14:textId="471DB08D" w:rsidR="00604E8A" w:rsidRPr="00604E8A" w:rsidRDefault="00604E8A" w:rsidP="00604E8A">
            <w:pPr>
              <w:spacing w:after="0" w:line="240" w:lineRule="auto"/>
              <w:rPr>
                <w:sz w:val="21"/>
                <w:szCs w:val="21"/>
              </w:rPr>
            </w:pPr>
            <w:r w:rsidRPr="00604E8A">
              <w:rPr>
                <w:sz w:val="21"/>
                <w:szCs w:val="21"/>
              </w:rPr>
              <w:t>Exterminating and Pest Control Services (561710)</w:t>
            </w:r>
          </w:p>
        </w:tc>
        <w:tc>
          <w:tcPr>
            <w:tcW w:w="1080" w:type="dxa"/>
            <w:shd w:val="clear" w:color="auto" w:fill="auto"/>
            <w:noWrap/>
            <w:vAlign w:val="center"/>
          </w:tcPr>
          <w:p w14:paraId="078ED10C" w14:textId="132D9362" w:rsidR="00604E8A" w:rsidRPr="00604E8A" w:rsidRDefault="00604E8A" w:rsidP="00604E8A">
            <w:pPr>
              <w:spacing w:after="0" w:line="240" w:lineRule="auto"/>
              <w:jc w:val="center"/>
              <w:rPr>
                <w:sz w:val="21"/>
                <w:szCs w:val="21"/>
              </w:rPr>
            </w:pPr>
            <w:r w:rsidRPr="00604E8A">
              <w:rPr>
                <w:sz w:val="21"/>
                <w:szCs w:val="21"/>
              </w:rPr>
              <w:t>132</w:t>
            </w:r>
          </w:p>
        </w:tc>
        <w:tc>
          <w:tcPr>
            <w:tcW w:w="1080" w:type="dxa"/>
            <w:vAlign w:val="center"/>
          </w:tcPr>
          <w:p w14:paraId="0CF667BE" w14:textId="685FD7C7" w:rsidR="00604E8A" w:rsidRPr="00604E8A" w:rsidRDefault="00604E8A" w:rsidP="00604E8A">
            <w:pPr>
              <w:spacing w:after="0" w:line="240" w:lineRule="auto"/>
              <w:jc w:val="center"/>
              <w:rPr>
                <w:sz w:val="21"/>
                <w:szCs w:val="21"/>
              </w:rPr>
            </w:pPr>
            <w:r w:rsidRPr="00604E8A">
              <w:rPr>
                <w:sz w:val="21"/>
                <w:szCs w:val="21"/>
              </w:rPr>
              <w:t>131</w:t>
            </w:r>
          </w:p>
        </w:tc>
        <w:tc>
          <w:tcPr>
            <w:tcW w:w="1170" w:type="dxa"/>
            <w:vAlign w:val="center"/>
          </w:tcPr>
          <w:p w14:paraId="63F6A835" w14:textId="6F8D9892" w:rsidR="00604E8A" w:rsidRPr="00604E8A" w:rsidRDefault="00604E8A" w:rsidP="00604E8A">
            <w:pPr>
              <w:spacing w:after="0" w:line="240" w:lineRule="auto"/>
              <w:jc w:val="center"/>
              <w:rPr>
                <w:sz w:val="21"/>
                <w:szCs w:val="21"/>
              </w:rPr>
            </w:pPr>
            <w:r w:rsidRPr="00604E8A">
              <w:rPr>
                <w:sz w:val="21"/>
                <w:szCs w:val="21"/>
              </w:rPr>
              <w:t xml:space="preserve"> </w:t>
            </w:r>
            <w:r w:rsidRPr="00604E8A">
              <w:rPr>
                <w:color w:val="FF0000"/>
                <w:sz w:val="21"/>
                <w:szCs w:val="21"/>
              </w:rPr>
              <w:t>(1%)</w:t>
            </w:r>
          </w:p>
        </w:tc>
        <w:tc>
          <w:tcPr>
            <w:tcW w:w="990" w:type="dxa"/>
            <w:vAlign w:val="center"/>
          </w:tcPr>
          <w:p w14:paraId="089FDE56" w14:textId="27D79BF3" w:rsidR="00604E8A" w:rsidRPr="00604E8A" w:rsidRDefault="00604E8A" w:rsidP="00604E8A">
            <w:pPr>
              <w:spacing w:after="0" w:line="240" w:lineRule="auto"/>
              <w:jc w:val="center"/>
              <w:rPr>
                <w:sz w:val="21"/>
                <w:szCs w:val="21"/>
              </w:rPr>
            </w:pPr>
            <w:r w:rsidRPr="00604E8A">
              <w:rPr>
                <w:sz w:val="21"/>
                <w:szCs w:val="21"/>
              </w:rPr>
              <w:t>1.1%</w:t>
            </w:r>
          </w:p>
        </w:tc>
      </w:tr>
      <w:tr w:rsidR="00604E8A" w:rsidRPr="00C035EC" w14:paraId="47011035" w14:textId="77777777" w:rsidTr="00AE61A4">
        <w:trPr>
          <w:trHeight w:val="288"/>
        </w:trPr>
        <w:tc>
          <w:tcPr>
            <w:tcW w:w="5667" w:type="dxa"/>
            <w:shd w:val="clear" w:color="auto" w:fill="auto"/>
            <w:noWrap/>
            <w:vAlign w:val="center"/>
          </w:tcPr>
          <w:p w14:paraId="2E540E52" w14:textId="649630C9" w:rsidR="00604E8A" w:rsidRPr="00604E8A" w:rsidRDefault="00604E8A" w:rsidP="00604E8A">
            <w:pPr>
              <w:spacing w:after="0" w:line="240" w:lineRule="auto"/>
              <w:rPr>
                <w:sz w:val="21"/>
                <w:szCs w:val="21"/>
              </w:rPr>
            </w:pPr>
            <w:r w:rsidRPr="00604E8A">
              <w:rPr>
                <w:sz w:val="21"/>
                <w:szCs w:val="21"/>
              </w:rPr>
              <w:t>Golf Courses and Country Clubs (713910)</w:t>
            </w:r>
          </w:p>
        </w:tc>
        <w:tc>
          <w:tcPr>
            <w:tcW w:w="1080" w:type="dxa"/>
            <w:shd w:val="clear" w:color="auto" w:fill="auto"/>
            <w:noWrap/>
            <w:vAlign w:val="center"/>
          </w:tcPr>
          <w:p w14:paraId="69B6198E" w14:textId="0B5673A6" w:rsidR="00604E8A" w:rsidRPr="00604E8A" w:rsidRDefault="00604E8A" w:rsidP="00604E8A">
            <w:pPr>
              <w:spacing w:after="0" w:line="240" w:lineRule="auto"/>
              <w:jc w:val="center"/>
              <w:rPr>
                <w:sz w:val="21"/>
                <w:szCs w:val="21"/>
              </w:rPr>
            </w:pPr>
            <w:r w:rsidRPr="00604E8A">
              <w:rPr>
                <w:sz w:val="21"/>
                <w:szCs w:val="21"/>
              </w:rPr>
              <w:t>113</w:t>
            </w:r>
          </w:p>
        </w:tc>
        <w:tc>
          <w:tcPr>
            <w:tcW w:w="1080" w:type="dxa"/>
            <w:vAlign w:val="center"/>
          </w:tcPr>
          <w:p w14:paraId="09FF5E84" w14:textId="157E18E5" w:rsidR="00604E8A" w:rsidRPr="00604E8A" w:rsidRDefault="00604E8A" w:rsidP="00604E8A">
            <w:pPr>
              <w:spacing w:after="0" w:line="240" w:lineRule="auto"/>
              <w:jc w:val="center"/>
              <w:rPr>
                <w:sz w:val="21"/>
                <w:szCs w:val="21"/>
              </w:rPr>
            </w:pPr>
            <w:r w:rsidRPr="00604E8A">
              <w:rPr>
                <w:sz w:val="21"/>
                <w:szCs w:val="21"/>
              </w:rPr>
              <w:t>119</w:t>
            </w:r>
          </w:p>
        </w:tc>
        <w:tc>
          <w:tcPr>
            <w:tcW w:w="1170" w:type="dxa"/>
            <w:vAlign w:val="center"/>
          </w:tcPr>
          <w:p w14:paraId="24D9A015" w14:textId="58BC1910" w:rsidR="00604E8A" w:rsidRPr="00604E8A" w:rsidRDefault="00604E8A" w:rsidP="00604E8A">
            <w:pPr>
              <w:spacing w:after="0" w:line="240" w:lineRule="auto"/>
              <w:jc w:val="center"/>
              <w:rPr>
                <w:sz w:val="21"/>
                <w:szCs w:val="21"/>
              </w:rPr>
            </w:pPr>
            <w:r w:rsidRPr="00604E8A">
              <w:rPr>
                <w:sz w:val="21"/>
                <w:szCs w:val="21"/>
              </w:rPr>
              <w:t>5%</w:t>
            </w:r>
          </w:p>
        </w:tc>
        <w:tc>
          <w:tcPr>
            <w:tcW w:w="990" w:type="dxa"/>
            <w:vAlign w:val="center"/>
          </w:tcPr>
          <w:p w14:paraId="4BDF0CF6" w14:textId="66F17C86" w:rsidR="00604E8A" w:rsidRPr="00604E8A" w:rsidRDefault="00604E8A" w:rsidP="00604E8A">
            <w:pPr>
              <w:spacing w:after="0" w:line="240" w:lineRule="auto"/>
              <w:jc w:val="center"/>
              <w:rPr>
                <w:sz w:val="21"/>
                <w:szCs w:val="21"/>
              </w:rPr>
            </w:pPr>
            <w:r w:rsidRPr="00604E8A">
              <w:rPr>
                <w:sz w:val="21"/>
                <w:szCs w:val="21"/>
              </w:rPr>
              <w:t>0.9%</w:t>
            </w:r>
          </w:p>
        </w:tc>
      </w:tr>
      <w:tr w:rsidR="00604E8A" w:rsidRPr="00C035EC" w14:paraId="53529DDA" w14:textId="77777777" w:rsidTr="00AE61A4">
        <w:trPr>
          <w:trHeight w:val="288"/>
        </w:trPr>
        <w:tc>
          <w:tcPr>
            <w:tcW w:w="5667" w:type="dxa"/>
            <w:shd w:val="clear" w:color="auto" w:fill="auto"/>
            <w:noWrap/>
            <w:vAlign w:val="center"/>
          </w:tcPr>
          <w:p w14:paraId="2685C966" w14:textId="7CCD6CBD" w:rsidR="00604E8A" w:rsidRPr="00604E8A" w:rsidRDefault="00604E8A" w:rsidP="00604E8A">
            <w:pPr>
              <w:spacing w:after="0" w:line="240" w:lineRule="auto"/>
              <w:rPr>
                <w:rFonts w:eastAsia="Times New Roman"/>
                <w:sz w:val="21"/>
                <w:szCs w:val="21"/>
              </w:rPr>
            </w:pPr>
            <w:r w:rsidRPr="00604E8A">
              <w:rPr>
                <w:sz w:val="21"/>
                <w:szCs w:val="21"/>
              </w:rPr>
              <w:t>Farm Management Services (115116)</w:t>
            </w:r>
          </w:p>
        </w:tc>
        <w:tc>
          <w:tcPr>
            <w:tcW w:w="1080" w:type="dxa"/>
            <w:shd w:val="clear" w:color="auto" w:fill="auto"/>
            <w:noWrap/>
            <w:vAlign w:val="center"/>
          </w:tcPr>
          <w:p w14:paraId="758C1AEE" w14:textId="55AD42AB" w:rsidR="00604E8A" w:rsidRPr="00604E8A" w:rsidRDefault="00604E8A" w:rsidP="00604E8A">
            <w:pPr>
              <w:spacing w:after="0" w:line="240" w:lineRule="auto"/>
              <w:jc w:val="center"/>
              <w:rPr>
                <w:rFonts w:eastAsia="Times New Roman"/>
                <w:sz w:val="21"/>
                <w:szCs w:val="21"/>
              </w:rPr>
            </w:pPr>
            <w:r w:rsidRPr="00604E8A">
              <w:rPr>
                <w:sz w:val="21"/>
                <w:szCs w:val="21"/>
              </w:rPr>
              <w:t>104</w:t>
            </w:r>
          </w:p>
        </w:tc>
        <w:tc>
          <w:tcPr>
            <w:tcW w:w="1080" w:type="dxa"/>
            <w:vAlign w:val="center"/>
          </w:tcPr>
          <w:p w14:paraId="33674BE6" w14:textId="1D121CF4" w:rsidR="00604E8A" w:rsidRPr="00604E8A" w:rsidRDefault="00604E8A" w:rsidP="00604E8A">
            <w:pPr>
              <w:spacing w:after="0" w:line="240" w:lineRule="auto"/>
              <w:jc w:val="center"/>
              <w:rPr>
                <w:sz w:val="21"/>
                <w:szCs w:val="21"/>
              </w:rPr>
            </w:pPr>
            <w:r w:rsidRPr="00604E8A">
              <w:rPr>
                <w:sz w:val="21"/>
                <w:szCs w:val="21"/>
              </w:rPr>
              <w:t>112</w:t>
            </w:r>
          </w:p>
        </w:tc>
        <w:tc>
          <w:tcPr>
            <w:tcW w:w="1170" w:type="dxa"/>
            <w:vAlign w:val="center"/>
          </w:tcPr>
          <w:p w14:paraId="7D662366" w14:textId="62CD76BD" w:rsidR="00604E8A" w:rsidRPr="00604E8A" w:rsidRDefault="00604E8A" w:rsidP="00604E8A">
            <w:pPr>
              <w:spacing w:after="0" w:line="240" w:lineRule="auto"/>
              <w:jc w:val="center"/>
              <w:rPr>
                <w:sz w:val="21"/>
                <w:szCs w:val="21"/>
              </w:rPr>
            </w:pPr>
            <w:r w:rsidRPr="00604E8A">
              <w:rPr>
                <w:sz w:val="21"/>
                <w:szCs w:val="21"/>
              </w:rPr>
              <w:t>8%</w:t>
            </w:r>
          </w:p>
        </w:tc>
        <w:tc>
          <w:tcPr>
            <w:tcW w:w="990" w:type="dxa"/>
            <w:vAlign w:val="center"/>
          </w:tcPr>
          <w:p w14:paraId="1AF20FBE" w14:textId="67C9AB98" w:rsidR="00604E8A" w:rsidRPr="00604E8A" w:rsidRDefault="00604E8A" w:rsidP="00604E8A">
            <w:pPr>
              <w:spacing w:after="0" w:line="240" w:lineRule="auto"/>
              <w:jc w:val="center"/>
              <w:rPr>
                <w:rFonts w:eastAsia="Times New Roman"/>
                <w:sz w:val="21"/>
                <w:szCs w:val="21"/>
              </w:rPr>
            </w:pPr>
            <w:r w:rsidRPr="00604E8A">
              <w:rPr>
                <w:sz w:val="21"/>
                <w:szCs w:val="21"/>
              </w:rPr>
              <w:t>0.8%</w:t>
            </w:r>
          </w:p>
        </w:tc>
      </w:tr>
    </w:tbl>
    <w:p w14:paraId="6B20167B" w14:textId="0CAB9818" w:rsidR="006E3877" w:rsidRPr="006E3877" w:rsidRDefault="006E3877" w:rsidP="006E3877">
      <w:pPr>
        <w:ind w:left="144"/>
        <w:rPr>
          <w:i/>
          <w:sz w:val="20"/>
          <w:szCs w:val="20"/>
        </w:rPr>
      </w:pPr>
      <w:r w:rsidRPr="006E3877">
        <w:rPr>
          <w:i/>
          <w:sz w:val="20"/>
          <w:szCs w:val="20"/>
        </w:rPr>
        <w:t>Source: EMSI 2017.3</w:t>
      </w:r>
    </w:p>
    <w:p w14:paraId="4C9E14D6" w14:textId="57073512" w:rsidR="001342CC" w:rsidRDefault="000E5421" w:rsidP="001342CC">
      <w:pPr>
        <w:pStyle w:val="NoSpacing"/>
        <w:spacing w:after="120"/>
        <w:rPr>
          <w:b/>
        </w:rPr>
      </w:pPr>
      <w:r>
        <w:rPr>
          <w:b/>
        </w:rPr>
        <w:t>Table 6</w:t>
      </w:r>
      <w:r w:rsidR="001342CC" w:rsidRPr="00552133">
        <w:rPr>
          <w:b/>
        </w:rPr>
        <w:t xml:space="preserve">. Top Employers Posting Jobs </w:t>
      </w:r>
      <w:r w:rsidR="006E3877">
        <w:rPr>
          <w:b/>
        </w:rPr>
        <w:t xml:space="preserve">in Bay Region and </w:t>
      </w:r>
      <w:r w:rsidR="009E5F31">
        <w:rPr>
          <w:b/>
        </w:rPr>
        <w:t>East Bay</w:t>
      </w:r>
      <w:r w:rsidR="006E3877">
        <w:rPr>
          <w:b/>
        </w:rPr>
        <w:t xml:space="preserve"> </w:t>
      </w:r>
      <w:r w:rsidR="006E2B6C">
        <w:rPr>
          <w:b/>
        </w:rPr>
        <w:t>for latest 12 months (Nov. 2016 – Oct. 2017)</w:t>
      </w:r>
    </w:p>
    <w:tbl>
      <w:tblPr>
        <w:tblW w:w="83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07"/>
        <w:gridCol w:w="1620"/>
        <w:gridCol w:w="2430"/>
        <w:gridCol w:w="1710"/>
      </w:tblGrid>
      <w:tr w:rsidR="00335225" w:rsidRPr="008409A0" w14:paraId="23161B89" w14:textId="4F7F8C46" w:rsidTr="00DC3A7F">
        <w:trPr>
          <w:trHeight w:val="278"/>
        </w:trPr>
        <w:tc>
          <w:tcPr>
            <w:tcW w:w="2607" w:type="dxa"/>
            <w:shd w:val="clear" w:color="auto" w:fill="F2F8C9" w:themeFill="accent2" w:themeFillTint="33"/>
            <w:noWrap/>
            <w:vAlign w:val="center"/>
            <w:hideMark/>
          </w:tcPr>
          <w:p w14:paraId="767FF6D3" w14:textId="77777777" w:rsidR="00335225" w:rsidRPr="00362A19" w:rsidRDefault="00335225" w:rsidP="00950AF1">
            <w:pPr>
              <w:spacing w:after="0" w:line="240" w:lineRule="auto"/>
              <w:rPr>
                <w:rFonts w:eastAsia="Times New Roman"/>
                <w:b/>
              </w:rPr>
            </w:pPr>
            <w:r w:rsidRPr="00362A19">
              <w:rPr>
                <w:rFonts w:eastAsia="Times New Roman"/>
                <w:b/>
              </w:rPr>
              <w:t>Employer</w:t>
            </w:r>
          </w:p>
        </w:tc>
        <w:tc>
          <w:tcPr>
            <w:tcW w:w="1620" w:type="dxa"/>
            <w:tcBorders>
              <w:right w:val="single" w:sz="4" w:space="0" w:color="BFBFBF" w:themeColor="background1" w:themeShade="BF"/>
            </w:tcBorders>
            <w:shd w:val="clear" w:color="auto" w:fill="F2F8C9" w:themeFill="accent2" w:themeFillTint="33"/>
            <w:noWrap/>
            <w:vAlign w:val="center"/>
            <w:hideMark/>
          </w:tcPr>
          <w:p w14:paraId="262CE33B" w14:textId="66F697E7" w:rsidR="00335225" w:rsidRPr="00362A19" w:rsidRDefault="00335225" w:rsidP="00950AF1">
            <w:pPr>
              <w:spacing w:after="0" w:line="240" w:lineRule="auto"/>
              <w:jc w:val="center"/>
              <w:rPr>
                <w:rFonts w:eastAsia="Times New Roman"/>
                <w:b/>
              </w:rPr>
            </w:pPr>
            <w:r w:rsidRPr="00362A19">
              <w:rPr>
                <w:rFonts w:eastAsia="Times New Roman"/>
                <w:b/>
              </w:rPr>
              <w:t>Bay Region</w:t>
            </w:r>
          </w:p>
        </w:tc>
        <w:tc>
          <w:tcPr>
            <w:tcW w:w="2430" w:type="dxa"/>
            <w:tcBorders>
              <w:left w:val="single" w:sz="4" w:space="0" w:color="BFBFBF" w:themeColor="background1" w:themeShade="BF"/>
            </w:tcBorders>
            <w:shd w:val="clear" w:color="auto" w:fill="F2F8C9" w:themeFill="accent2" w:themeFillTint="33"/>
            <w:vAlign w:val="center"/>
          </w:tcPr>
          <w:p w14:paraId="1254A6C9" w14:textId="0663D9E6" w:rsidR="00335225" w:rsidRPr="00362A19" w:rsidRDefault="00335225" w:rsidP="00335225">
            <w:pPr>
              <w:spacing w:after="0" w:line="240" w:lineRule="auto"/>
              <w:rPr>
                <w:rFonts w:eastAsia="Times New Roman"/>
                <w:b/>
              </w:rPr>
            </w:pPr>
            <w:r w:rsidRPr="00362A19">
              <w:rPr>
                <w:rFonts w:eastAsia="Times New Roman"/>
                <w:b/>
              </w:rPr>
              <w:t>Employer</w:t>
            </w:r>
          </w:p>
        </w:tc>
        <w:tc>
          <w:tcPr>
            <w:tcW w:w="1710" w:type="dxa"/>
            <w:shd w:val="clear" w:color="auto" w:fill="F2F8C9" w:themeFill="accent2" w:themeFillTint="33"/>
            <w:vAlign w:val="center"/>
          </w:tcPr>
          <w:p w14:paraId="6B354194" w14:textId="73B6ECDA" w:rsidR="00335225" w:rsidRPr="00362A19" w:rsidRDefault="009E5F31" w:rsidP="00950AF1">
            <w:pPr>
              <w:spacing w:after="0" w:line="240" w:lineRule="auto"/>
              <w:jc w:val="center"/>
              <w:rPr>
                <w:rFonts w:eastAsia="Times New Roman"/>
                <w:b/>
              </w:rPr>
            </w:pPr>
            <w:r>
              <w:rPr>
                <w:rFonts w:eastAsia="Times New Roman"/>
                <w:b/>
              </w:rPr>
              <w:t>East Bay</w:t>
            </w:r>
          </w:p>
        </w:tc>
      </w:tr>
      <w:tr w:rsidR="00925F56" w:rsidRPr="00DA0761" w14:paraId="1E177280" w14:textId="7521B709" w:rsidTr="00DC3A7F">
        <w:trPr>
          <w:trHeight w:val="260"/>
        </w:trPr>
        <w:tc>
          <w:tcPr>
            <w:tcW w:w="2607" w:type="dxa"/>
            <w:shd w:val="clear" w:color="auto" w:fill="auto"/>
            <w:noWrap/>
          </w:tcPr>
          <w:p w14:paraId="222B2D17" w14:textId="07419731" w:rsidR="00925F56" w:rsidRPr="00DA0761" w:rsidRDefault="00925F56" w:rsidP="00925F56">
            <w:pPr>
              <w:spacing w:after="0" w:line="240" w:lineRule="auto"/>
              <w:rPr>
                <w:rFonts w:eastAsia="Times New Roman"/>
              </w:rPr>
            </w:pPr>
            <w:r w:rsidRPr="00445326">
              <w:t>ServiceMaster</w:t>
            </w:r>
          </w:p>
        </w:tc>
        <w:tc>
          <w:tcPr>
            <w:tcW w:w="1620" w:type="dxa"/>
            <w:tcBorders>
              <w:right w:val="single" w:sz="4" w:space="0" w:color="BFBFBF" w:themeColor="background1" w:themeShade="BF"/>
            </w:tcBorders>
            <w:shd w:val="clear" w:color="auto" w:fill="auto"/>
            <w:noWrap/>
          </w:tcPr>
          <w:p w14:paraId="6D6D886B" w14:textId="344C5456" w:rsidR="00925F56" w:rsidRPr="00DA0761" w:rsidRDefault="00925F56" w:rsidP="00925F56">
            <w:pPr>
              <w:spacing w:after="0" w:line="240" w:lineRule="auto"/>
              <w:jc w:val="center"/>
              <w:rPr>
                <w:rFonts w:eastAsia="Times New Roman"/>
              </w:rPr>
            </w:pPr>
            <w:r w:rsidRPr="00445326">
              <w:t>13</w:t>
            </w:r>
          </w:p>
        </w:tc>
        <w:tc>
          <w:tcPr>
            <w:tcW w:w="2430" w:type="dxa"/>
            <w:tcBorders>
              <w:left w:val="single" w:sz="4" w:space="0" w:color="BFBFBF" w:themeColor="background1" w:themeShade="BF"/>
            </w:tcBorders>
            <w:vAlign w:val="center"/>
          </w:tcPr>
          <w:p w14:paraId="12711337" w14:textId="3B55BF45" w:rsidR="00925F56" w:rsidRDefault="006C758D" w:rsidP="00925F56">
            <w:pPr>
              <w:spacing w:after="0" w:line="240" w:lineRule="auto"/>
              <w:rPr>
                <w:rFonts w:eastAsia="Times New Roman"/>
              </w:rPr>
            </w:pPr>
            <w:proofErr w:type="spellStart"/>
            <w:r>
              <w:t>Trugreen</w:t>
            </w:r>
            <w:proofErr w:type="spellEnd"/>
          </w:p>
        </w:tc>
        <w:tc>
          <w:tcPr>
            <w:tcW w:w="1710" w:type="dxa"/>
            <w:vAlign w:val="center"/>
          </w:tcPr>
          <w:p w14:paraId="2977C03E" w14:textId="26BC1B4B" w:rsidR="00925F56" w:rsidRDefault="006C758D" w:rsidP="00925F56">
            <w:pPr>
              <w:spacing w:after="0" w:line="240" w:lineRule="auto"/>
              <w:jc w:val="center"/>
              <w:rPr>
                <w:rFonts w:eastAsia="Times New Roman"/>
              </w:rPr>
            </w:pPr>
            <w:r>
              <w:t>7</w:t>
            </w:r>
          </w:p>
        </w:tc>
      </w:tr>
      <w:tr w:rsidR="00925F56" w:rsidRPr="00DA0761" w14:paraId="1B950AFE" w14:textId="77777777" w:rsidTr="00DC3A7F">
        <w:trPr>
          <w:trHeight w:val="260"/>
        </w:trPr>
        <w:tc>
          <w:tcPr>
            <w:tcW w:w="2607" w:type="dxa"/>
            <w:shd w:val="clear" w:color="auto" w:fill="auto"/>
            <w:noWrap/>
          </w:tcPr>
          <w:p w14:paraId="06D7C392" w14:textId="5816BA94" w:rsidR="00925F56" w:rsidRDefault="00925F56" w:rsidP="00925F56">
            <w:pPr>
              <w:spacing w:after="0" w:line="240" w:lineRule="auto"/>
              <w:rPr>
                <w:rFonts w:eastAsia="Times New Roman"/>
              </w:rPr>
            </w:pPr>
            <w:proofErr w:type="spellStart"/>
            <w:r w:rsidRPr="00445326">
              <w:t>Trugreen</w:t>
            </w:r>
            <w:proofErr w:type="spellEnd"/>
          </w:p>
        </w:tc>
        <w:tc>
          <w:tcPr>
            <w:tcW w:w="1620" w:type="dxa"/>
            <w:tcBorders>
              <w:right w:val="single" w:sz="4" w:space="0" w:color="BFBFBF" w:themeColor="background1" w:themeShade="BF"/>
            </w:tcBorders>
            <w:shd w:val="clear" w:color="auto" w:fill="auto"/>
            <w:noWrap/>
          </w:tcPr>
          <w:p w14:paraId="1E765A0F" w14:textId="659AECBB" w:rsidR="00925F56" w:rsidRDefault="00925F56" w:rsidP="00925F56">
            <w:pPr>
              <w:spacing w:after="0" w:line="240" w:lineRule="auto"/>
              <w:jc w:val="center"/>
              <w:rPr>
                <w:rFonts w:eastAsia="Times New Roman"/>
              </w:rPr>
            </w:pPr>
            <w:r w:rsidRPr="00445326">
              <w:t>9</w:t>
            </w:r>
          </w:p>
        </w:tc>
        <w:tc>
          <w:tcPr>
            <w:tcW w:w="2430" w:type="dxa"/>
            <w:tcBorders>
              <w:left w:val="single" w:sz="4" w:space="0" w:color="BFBFBF" w:themeColor="background1" w:themeShade="BF"/>
            </w:tcBorders>
            <w:vAlign w:val="center"/>
          </w:tcPr>
          <w:p w14:paraId="333D106C" w14:textId="12EA5ECF" w:rsidR="00925F56" w:rsidRDefault="006C758D" w:rsidP="00925F56">
            <w:pPr>
              <w:spacing w:after="0" w:line="240" w:lineRule="auto"/>
              <w:rPr>
                <w:rFonts w:eastAsia="Times New Roman"/>
              </w:rPr>
            </w:pPr>
            <w:r w:rsidRPr="009F079F">
              <w:t>The Brickman Group, Ltd</w:t>
            </w:r>
          </w:p>
        </w:tc>
        <w:tc>
          <w:tcPr>
            <w:tcW w:w="1710" w:type="dxa"/>
            <w:vAlign w:val="center"/>
          </w:tcPr>
          <w:p w14:paraId="3D69B6C2" w14:textId="423D830E" w:rsidR="00925F56" w:rsidRDefault="006C758D" w:rsidP="00925F56">
            <w:pPr>
              <w:spacing w:after="0" w:line="240" w:lineRule="auto"/>
              <w:jc w:val="center"/>
              <w:rPr>
                <w:rFonts w:eastAsia="Times New Roman"/>
              </w:rPr>
            </w:pPr>
            <w:r>
              <w:t>6</w:t>
            </w:r>
          </w:p>
        </w:tc>
      </w:tr>
      <w:tr w:rsidR="00925F56" w:rsidRPr="00DA0761" w14:paraId="79527000" w14:textId="77777777" w:rsidTr="00DC3A7F">
        <w:trPr>
          <w:trHeight w:val="260"/>
        </w:trPr>
        <w:tc>
          <w:tcPr>
            <w:tcW w:w="2607" w:type="dxa"/>
            <w:shd w:val="clear" w:color="auto" w:fill="auto"/>
            <w:noWrap/>
          </w:tcPr>
          <w:p w14:paraId="2CB1308D" w14:textId="4866A549" w:rsidR="00925F56" w:rsidRDefault="00925F56" w:rsidP="00925F56">
            <w:pPr>
              <w:spacing w:after="0" w:line="240" w:lineRule="auto"/>
              <w:rPr>
                <w:rFonts w:eastAsia="Times New Roman"/>
              </w:rPr>
            </w:pPr>
            <w:r w:rsidRPr="00445326">
              <w:t>The Brickman Group, Ltd</w:t>
            </w:r>
          </w:p>
        </w:tc>
        <w:tc>
          <w:tcPr>
            <w:tcW w:w="1620" w:type="dxa"/>
            <w:tcBorders>
              <w:right w:val="single" w:sz="4" w:space="0" w:color="BFBFBF" w:themeColor="background1" w:themeShade="BF"/>
            </w:tcBorders>
            <w:shd w:val="clear" w:color="auto" w:fill="auto"/>
            <w:noWrap/>
          </w:tcPr>
          <w:p w14:paraId="24A05410" w14:textId="380C341C" w:rsidR="00925F56" w:rsidRDefault="00925F56" w:rsidP="00925F56">
            <w:pPr>
              <w:spacing w:after="0" w:line="240" w:lineRule="auto"/>
              <w:jc w:val="center"/>
              <w:rPr>
                <w:rFonts w:eastAsia="Times New Roman"/>
              </w:rPr>
            </w:pPr>
            <w:r w:rsidRPr="00445326">
              <w:t>8</w:t>
            </w:r>
          </w:p>
        </w:tc>
        <w:tc>
          <w:tcPr>
            <w:tcW w:w="2430" w:type="dxa"/>
            <w:tcBorders>
              <w:left w:val="single" w:sz="4" w:space="0" w:color="BFBFBF" w:themeColor="background1" w:themeShade="BF"/>
            </w:tcBorders>
            <w:vAlign w:val="center"/>
          </w:tcPr>
          <w:p w14:paraId="036BA2D0" w14:textId="58844E38" w:rsidR="00925F56" w:rsidRDefault="006C758D" w:rsidP="00925F56">
            <w:pPr>
              <w:spacing w:after="0" w:line="240" w:lineRule="auto"/>
              <w:rPr>
                <w:rFonts w:eastAsia="Times New Roman"/>
              </w:rPr>
            </w:pPr>
            <w:r w:rsidRPr="00445326">
              <w:t>ServiceMaster</w:t>
            </w:r>
          </w:p>
        </w:tc>
        <w:tc>
          <w:tcPr>
            <w:tcW w:w="1710" w:type="dxa"/>
            <w:vAlign w:val="center"/>
          </w:tcPr>
          <w:p w14:paraId="35C59E30" w14:textId="34AB6686" w:rsidR="00925F56" w:rsidRDefault="006C758D" w:rsidP="00925F56">
            <w:pPr>
              <w:spacing w:after="0" w:line="240" w:lineRule="auto"/>
              <w:jc w:val="center"/>
              <w:rPr>
                <w:rFonts w:eastAsia="Times New Roman"/>
              </w:rPr>
            </w:pPr>
            <w:r>
              <w:t>5</w:t>
            </w: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546CEDC3" w14:textId="1329F5D1" w:rsidR="00B32616" w:rsidRDefault="007C271A" w:rsidP="0077481A">
      <w:pPr>
        <w:spacing w:after="120" w:line="240" w:lineRule="auto"/>
      </w:pPr>
      <w:r>
        <w:t>On the supply side, there are five</w:t>
      </w:r>
      <w:r w:rsidR="00B32616">
        <w:t xml:space="preserve"> Community Colleges issuing </w:t>
      </w:r>
      <w:r w:rsidR="00111B74">
        <w:t>14</w:t>
      </w:r>
      <w:r w:rsidR="0014218F">
        <w:t xml:space="preserve"> awards annually</w:t>
      </w:r>
      <w:r>
        <w:t xml:space="preserve"> for Nursery Technology (TOP 0109.30)</w:t>
      </w:r>
      <w:r w:rsidR="0014218F">
        <w:t>.</w:t>
      </w:r>
      <w:r w:rsidR="00092029">
        <w:t xml:space="preserve"> </w:t>
      </w:r>
      <w:r w:rsidR="00092029" w:rsidRPr="007450CA">
        <w:t>There may</w:t>
      </w:r>
      <w:r w:rsidRPr="007450CA">
        <w:t xml:space="preserve"> be some colleges who list their</w:t>
      </w:r>
      <w:r w:rsidR="00092029" w:rsidRPr="007450CA">
        <w:t xml:space="preserve"> Nursery</w:t>
      </w:r>
      <w:r w:rsidRPr="007450CA">
        <w:t xml:space="preserve"> Technology </w:t>
      </w:r>
      <w:r w:rsidR="00092029" w:rsidRPr="007450CA">
        <w:t xml:space="preserve">program </w:t>
      </w:r>
      <w:r w:rsidRPr="007450CA">
        <w:t xml:space="preserve">and the related </w:t>
      </w:r>
      <w:r w:rsidR="00092029" w:rsidRPr="007450CA">
        <w:t xml:space="preserve">awards on the </w:t>
      </w:r>
      <w:proofErr w:type="gramStart"/>
      <w:r w:rsidR="00092029" w:rsidRPr="007450CA">
        <w:t>4 digit</w:t>
      </w:r>
      <w:proofErr w:type="gramEnd"/>
      <w:r w:rsidR="00092029" w:rsidRPr="007450CA">
        <w:t xml:space="preserve"> TOP </w:t>
      </w:r>
      <w:r w:rsidR="007450CA" w:rsidRPr="007450CA">
        <w:t xml:space="preserve">code </w:t>
      </w:r>
      <w:r w:rsidR="00092029" w:rsidRPr="007450CA">
        <w:t>for Horticulture</w:t>
      </w:r>
      <w:r w:rsidR="007450CA" w:rsidRPr="007450CA">
        <w:t xml:space="preserve"> (TOP</w:t>
      </w:r>
      <w:r w:rsidR="007450CA">
        <w:t xml:space="preserve"> 0109.00)</w:t>
      </w:r>
      <w:r w:rsidR="007450CA" w:rsidRPr="007450CA">
        <w:t>,</w:t>
      </w:r>
      <w:r w:rsidR="00092029" w:rsidRPr="007450CA">
        <w:t xml:space="preserve"> so it is possible there is some additional supply</w:t>
      </w:r>
      <w:r w:rsidR="00253261">
        <w:t xml:space="preserve"> not reflected in these numbers</w:t>
      </w:r>
      <w:bookmarkStart w:id="0" w:name="_GoBack"/>
      <w:bookmarkEnd w:id="0"/>
      <w:r w:rsidR="00092029" w:rsidRPr="007450CA">
        <w:t>.</w:t>
      </w:r>
    </w:p>
    <w:p w14:paraId="20921463" w14:textId="7044555D" w:rsidR="00B53E4A" w:rsidRPr="00552133" w:rsidRDefault="00995792" w:rsidP="008409A0">
      <w:pPr>
        <w:pStyle w:val="NoSpacing"/>
        <w:spacing w:after="120"/>
      </w:pPr>
      <w:r>
        <w:rPr>
          <w:b/>
        </w:rPr>
        <w:t>T</w:t>
      </w:r>
      <w:r w:rsidR="000E5421">
        <w:rPr>
          <w:b/>
        </w:rPr>
        <w:t>able 7</w:t>
      </w:r>
      <w:r w:rsidR="00B53E4A" w:rsidRPr="00552133">
        <w:rPr>
          <w:b/>
        </w:rPr>
        <w:t xml:space="preserve">. </w:t>
      </w:r>
      <w:r w:rsidR="009B1BD3" w:rsidRPr="009B1BD3">
        <w:rPr>
          <w:b/>
        </w:rPr>
        <w:t xml:space="preserve">Nursery, Greenhouse and Grower Operations </w:t>
      </w:r>
      <w:r w:rsidR="007127CF">
        <w:rPr>
          <w:b/>
        </w:rPr>
        <w:t>Programs</w:t>
      </w:r>
      <w:r w:rsidR="00950AF1">
        <w:rPr>
          <w:b/>
        </w:rPr>
        <w:t xml:space="preserve"> on </w:t>
      </w:r>
      <w:r w:rsidR="007C271A">
        <w:rPr>
          <w:b/>
        </w:rPr>
        <w:t xml:space="preserve">TOP </w:t>
      </w:r>
      <w:r w:rsidR="009B1BD3">
        <w:rPr>
          <w:b/>
        </w:rPr>
        <w:t>0109.3</w:t>
      </w:r>
      <w:r w:rsidR="00950AF1">
        <w:rPr>
          <w:b/>
        </w:rPr>
        <w:t xml:space="preserve">0 </w:t>
      </w:r>
      <w:r w:rsidR="0018501E">
        <w:rPr>
          <w:b/>
        </w:rPr>
        <w:t xml:space="preserve">- </w:t>
      </w:r>
      <w:r w:rsidR="009B1BD3">
        <w:rPr>
          <w:b/>
        </w:rPr>
        <w:t xml:space="preserve">Nursery Technology </w:t>
      </w:r>
      <w:r w:rsidR="00D60F0E">
        <w:rPr>
          <w:b/>
        </w:rPr>
        <w:t>in Bay Region</w:t>
      </w:r>
    </w:p>
    <w:tbl>
      <w:tblPr>
        <w:tblW w:w="990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2610"/>
        <w:gridCol w:w="1080"/>
        <w:gridCol w:w="2070"/>
        <w:gridCol w:w="1080"/>
      </w:tblGrid>
      <w:tr w:rsidR="006E70A7" w:rsidRPr="008409A0" w14:paraId="2A1F174C" w14:textId="77777777" w:rsidTr="0077481A">
        <w:trPr>
          <w:trHeight w:val="432"/>
          <w:jc w:val="center"/>
        </w:trPr>
        <w:tc>
          <w:tcPr>
            <w:tcW w:w="1530" w:type="dxa"/>
            <w:shd w:val="clear" w:color="auto" w:fill="B4DDD6" w:themeFill="accent1" w:themeFillTint="40"/>
            <w:noWrap/>
            <w:vAlign w:val="center"/>
            <w:hideMark/>
          </w:tcPr>
          <w:p w14:paraId="1F24D78F" w14:textId="167C7FA5" w:rsidR="006E70A7" w:rsidRPr="008409A0" w:rsidRDefault="006E70A7" w:rsidP="00995792">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18838924" w14:textId="25CB934A" w:rsidR="006E70A7" w:rsidRPr="008409A0" w:rsidRDefault="006E70A7" w:rsidP="00995792">
            <w:pPr>
              <w:spacing w:after="0" w:line="240" w:lineRule="auto"/>
              <w:rPr>
                <w:rFonts w:eastAsia="Times New Roman"/>
              </w:rPr>
            </w:pPr>
            <w:r>
              <w:rPr>
                <w:rFonts w:eastAsia="Times New Roman"/>
              </w:rPr>
              <w:t>Sub-Region</w:t>
            </w:r>
          </w:p>
        </w:tc>
        <w:tc>
          <w:tcPr>
            <w:tcW w:w="2610" w:type="dxa"/>
            <w:shd w:val="clear" w:color="auto" w:fill="B4DDD6" w:themeFill="accent1" w:themeFillTint="40"/>
            <w:vAlign w:val="center"/>
            <w:hideMark/>
          </w:tcPr>
          <w:p w14:paraId="18D71ED7" w14:textId="7B237D19" w:rsidR="006E70A7" w:rsidRPr="008409A0" w:rsidRDefault="006E70A7" w:rsidP="006B55FA">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0FC6D22F" w14:textId="3F01516F" w:rsidR="006E70A7" w:rsidRPr="008409A0" w:rsidRDefault="006E70A7" w:rsidP="0087274C">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597A11C4" w14:textId="77777777" w:rsidR="006E70A7" w:rsidRPr="008409A0" w:rsidRDefault="006E70A7" w:rsidP="00950AF1">
            <w:pPr>
              <w:spacing w:after="0" w:line="240" w:lineRule="auto"/>
              <w:jc w:val="center"/>
              <w:rPr>
                <w:rFonts w:eastAsia="Times New Roman"/>
              </w:rPr>
            </w:pPr>
            <w:r w:rsidRPr="008409A0">
              <w:rPr>
                <w:rFonts w:eastAsia="Times New Roman"/>
              </w:rPr>
              <w:t>Certificates or Other Credit Awards</w:t>
            </w:r>
          </w:p>
        </w:tc>
        <w:tc>
          <w:tcPr>
            <w:tcW w:w="1080" w:type="dxa"/>
            <w:shd w:val="clear" w:color="auto" w:fill="F2F8C9" w:themeFill="accent2" w:themeFillTint="33"/>
            <w:vAlign w:val="center"/>
            <w:hideMark/>
          </w:tcPr>
          <w:p w14:paraId="4CFD3D22" w14:textId="32487C87" w:rsidR="006E70A7" w:rsidRPr="008409A0" w:rsidRDefault="006E70A7" w:rsidP="00950AF1">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6E70A7" w:rsidRPr="000444C7" w14:paraId="626B1E56" w14:textId="77777777" w:rsidTr="0077481A">
        <w:trPr>
          <w:trHeight w:val="170"/>
          <w:jc w:val="center"/>
        </w:trPr>
        <w:tc>
          <w:tcPr>
            <w:tcW w:w="1530" w:type="dxa"/>
            <w:shd w:val="clear" w:color="auto" w:fill="auto"/>
            <w:noWrap/>
            <w:vAlign w:val="center"/>
          </w:tcPr>
          <w:p w14:paraId="021524DC" w14:textId="17EB9832" w:rsidR="006E70A7" w:rsidRPr="00A778F3" w:rsidRDefault="006E70A7" w:rsidP="00FB13D0">
            <w:pPr>
              <w:spacing w:after="0" w:line="240" w:lineRule="auto"/>
              <w:rPr>
                <w:rFonts w:asciiTheme="minorHAnsi" w:hAnsiTheme="minorHAnsi"/>
                <w:sz w:val="21"/>
                <w:szCs w:val="21"/>
              </w:rPr>
            </w:pPr>
            <w:r>
              <w:rPr>
                <w:rFonts w:asciiTheme="minorHAnsi" w:hAnsiTheme="minorHAnsi"/>
                <w:sz w:val="21"/>
                <w:szCs w:val="21"/>
              </w:rPr>
              <w:t>Cabrillo</w:t>
            </w:r>
          </w:p>
        </w:tc>
        <w:tc>
          <w:tcPr>
            <w:tcW w:w="1530" w:type="dxa"/>
            <w:vAlign w:val="center"/>
          </w:tcPr>
          <w:p w14:paraId="0033B6A3" w14:textId="4954B72B" w:rsidR="006E70A7" w:rsidRPr="00A778F3" w:rsidRDefault="006E70A7" w:rsidP="00FB13D0">
            <w:pPr>
              <w:spacing w:after="0" w:line="240" w:lineRule="auto"/>
              <w:rPr>
                <w:rFonts w:asciiTheme="minorHAnsi" w:eastAsia="Times New Roman" w:hAnsiTheme="minorHAnsi"/>
                <w:sz w:val="21"/>
                <w:szCs w:val="21"/>
              </w:rPr>
            </w:pPr>
            <w:r w:rsidRPr="00A778F3">
              <w:rPr>
                <w:rFonts w:asciiTheme="minorHAnsi" w:hAnsiTheme="minorHAnsi"/>
                <w:sz w:val="21"/>
                <w:szCs w:val="21"/>
              </w:rPr>
              <w:t>SC &amp; Monterey</w:t>
            </w:r>
          </w:p>
        </w:tc>
        <w:tc>
          <w:tcPr>
            <w:tcW w:w="2610" w:type="dxa"/>
            <w:shd w:val="clear" w:color="auto" w:fill="auto"/>
            <w:noWrap/>
            <w:vAlign w:val="center"/>
          </w:tcPr>
          <w:p w14:paraId="5AF22CDC" w14:textId="404542B2" w:rsidR="006E70A7" w:rsidRPr="00A14933" w:rsidRDefault="00A14933" w:rsidP="00FB13D0">
            <w:pPr>
              <w:spacing w:after="0" w:line="240" w:lineRule="auto"/>
              <w:jc w:val="center"/>
              <w:rPr>
                <w:rFonts w:asciiTheme="minorHAnsi" w:eastAsia="Times New Roman" w:hAnsiTheme="minorHAnsi"/>
                <w:sz w:val="20"/>
                <w:szCs w:val="20"/>
              </w:rPr>
            </w:pPr>
            <w:r w:rsidRPr="00A14933">
              <w:rPr>
                <w:rFonts w:asciiTheme="minorHAnsi" w:eastAsia="Times New Roman" w:hAnsiTheme="minorHAnsi"/>
                <w:sz w:val="20"/>
                <w:szCs w:val="20"/>
              </w:rPr>
              <w:t>n&lt;10 or on another TOP</w:t>
            </w:r>
          </w:p>
        </w:tc>
        <w:tc>
          <w:tcPr>
            <w:tcW w:w="1080" w:type="dxa"/>
            <w:shd w:val="clear" w:color="auto" w:fill="auto"/>
            <w:noWrap/>
            <w:vAlign w:val="center"/>
          </w:tcPr>
          <w:p w14:paraId="17AFD3C1" w14:textId="610202C6" w:rsidR="006E70A7" w:rsidRPr="00A778F3" w:rsidRDefault="00111B74"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F5B428B" w14:textId="57B9D4E1" w:rsidR="006E70A7" w:rsidRPr="00A778F3" w:rsidRDefault="00111B74"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shd w:val="clear" w:color="auto" w:fill="auto"/>
            <w:noWrap/>
            <w:vAlign w:val="center"/>
          </w:tcPr>
          <w:p w14:paraId="7B14A782" w14:textId="50264B4B" w:rsidR="006E70A7" w:rsidRPr="00A778F3" w:rsidRDefault="00111B74"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6E70A7" w:rsidRPr="000444C7" w14:paraId="644CDA30" w14:textId="77777777" w:rsidTr="0077481A">
        <w:trPr>
          <w:trHeight w:val="197"/>
          <w:jc w:val="center"/>
        </w:trPr>
        <w:tc>
          <w:tcPr>
            <w:tcW w:w="1530" w:type="dxa"/>
            <w:shd w:val="clear" w:color="auto" w:fill="auto"/>
            <w:noWrap/>
            <w:vAlign w:val="center"/>
          </w:tcPr>
          <w:p w14:paraId="491EA575" w14:textId="6F54CDA2" w:rsidR="006E70A7" w:rsidRPr="00A778F3" w:rsidRDefault="006E70A7" w:rsidP="00FB13D0">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37BE5DFC" w14:textId="016920A3" w:rsidR="006E70A7" w:rsidRPr="00A778F3" w:rsidRDefault="006E70A7" w:rsidP="00FB13D0">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1D285647" w14:textId="7E6F619A" w:rsidR="006E70A7" w:rsidRPr="00A778F3" w:rsidRDefault="00A14933" w:rsidP="00FB13D0">
            <w:pPr>
              <w:spacing w:after="0" w:line="240" w:lineRule="auto"/>
              <w:jc w:val="center"/>
              <w:rPr>
                <w:rFonts w:asciiTheme="minorHAnsi" w:eastAsia="Times New Roman" w:hAnsiTheme="minorHAnsi"/>
                <w:sz w:val="21"/>
                <w:szCs w:val="21"/>
              </w:rPr>
            </w:pPr>
            <w:r w:rsidRPr="00A14933">
              <w:rPr>
                <w:rFonts w:asciiTheme="minorHAnsi" w:eastAsia="Times New Roman" w:hAnsiTheme="minorHAnsi"/>
                <w:sz w:val="20"/>
                <w:szCs w:val="20"/>
              </w:rPr>
              <w:t>n&lt;10 or on another TOP</w:t>
            </w:r>
          </w:p>
        </w:tc>
        <w:tc>
          <w:tcPr>
            <w:tcW w:w="1080" w:type="dxa"/>
            <w:shd w:val="clear" w:color="auto" w:fill="auto"/>
            <w:noWrap/>
            <w:vAlign w:val="center"/>
          </w:tcPr>
          <w:p w14:paraId="2F82B171" w14:textId="2776B082" w:rsidR="006E70A7" w:rsidRPr="00A778F3" w:rsidRDefault="00111B74"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43DE191D" w14:textId="08B70F16" w:rsidR="006E70A7" w:rsidRPr="00A778F3" w:rsidRDefault="00111B74"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3A7637F1" w14:textId="320FFE2F" w:rsidR="006E70A7" w:rsidRPr="00A778F3" w:rsidRDefault="006E70A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111B74" w:rsidRPr="000444C7" w14:paraId="618A4C0E" w14:textId="77777777" w:rsidTr="0077481A">
        <w:trPr>
          <w:trHeight w:val="260"/>
          <w:jc w:val="center"/>
        </w:trPr>
        <w:tc>
          <w:tcPr>
            <w:tcW w:w="1530" w:type="dxa"/>
            <w:shd w:val="clear" w:color="auto" w:fill="auto"/>
            <w:noWrap/>
            <w:vAlign w:val="center"/>
          </w:tcPr>
          <w:p w14:paraId="735B41C5" w14:textId="5CF77373" w:rsidR="00111B74" w:rsidRPr="00A778F3" w:rsidRDefault="00111B74" w:rsidP="00111B74">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0EF716B5" w14:textId="67634AF0" w:rsidR="00111B74" w:rsidRPr="00A778F3" w:rsidRDefault="00111B74" w:rsidP="00111B74">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382EE636" w14:textId="0A5600BD" w:rsidR="00111B74" w:rsidRPr="00A778F3" w:rsidRDefault="00A14933" w:rsidP="00111B74">
            <w:pPr>
              <w:spacing w:after="0" w:line="240" w:lineRule="auto"/>
              <w:jc w:val="center"/>
              <w:rPr>
                <w:rFonts w:asciiTheme="minorHAnsi" w:eastAsia="Times New Roman" w:hAnsiTheme="minorHAnsi"/>
                <w:sz w:val="21"/>
                <w:szCs w:val="21"/>
              </w:rPr>
            </w:pPr>
            <w:r w:rsidRPr="00A14933">
              <w:rPr>
                <w:rFonts w:asciiTheme="minorHAnsi" w:eastAsia="Times New Roman" w:hAnsiTheme="minorHAnsi"/>
                <w:sz w:val="20"/>
                <w:szCs w:val="20"/>
              </w:rPr>
              <w:t>n&lt;10 or on another TOP</w:t>
            </w:r>
          </w:p>
        </w:tc>
        <w:tc>
          <w:tcPr>
            <w:tcW w:w="1080" w:type="dxa"/>
            <w:shd w:val="clear" w:color="auto" w:fill="auto"/>
            <w:noWrap/>
            <w:vAlign w:val="center"/>
          </w:tcPr>
          <w:p w14:paraId="7A4271E4" w14:textId="02B70F31" w:rsidR="00111B74" w:rsidRPr="00A778F3" w:rsidRDefault="00111B74" w:rsidP="00111B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62183495" w14:textId="2483B1CC" w:rsidR="00111B74" w:rsidRPr="00A778F3" w:rsidRDefault="00111B74" w:rsidP="00111B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shd w:val="clear" w:color="auto" w:fill="auto"/>
            <w:noWrap/>
            <w:vAlign w:val="center"/>
          </w:tcPr>
          <w:p w14:paraId="55A6229A" w14:textId="68D55EAF" w:rsidR="00111B74" w:rsidRPr="00A778F3" w:rsidRDefault="00111B74" w:rsidP="00111B7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457BB1" w:rsidRPr="000444C7" w14:paraId="5FAC5D22" w14:textId="77777777" w:rsidTr="0077481A">
        <w:trPr>
          <w:trHeight w:val="233"/>
          <w:jc w:val="center"/>
        </w:trPr>
        <w:tc>
          <w:tcPr>
            <w:tcW w:w="1530" w:type="dxa"/>
            <w:shd w:val="clear" w:color="auto" w:fill="auto"/>
            <w:noWrap/>
            <w:vAlign w:val="center"/>
          </w:tcPr>
          <w:p w14:paraId="5B6C9FA8" w14:textId="6E33AEA3" w:rsidR="00457BB1" w:rsidRPr="00A778F3" w:rsidRDefault="00457BB1" w:rsidP="00457BB1">
            <w:pPr>
              <w:spacing w:after="0" w:line="240" w:lineRule="auto"/>
              <w:rPr>
                <w:rFonts w:asciiTheme="minorHAnsi" w:hAnsiTheme="minorHAnsi"/>
                <w:sz w:val="21"/>
                <w:szCs w:val="21"/>
              </w:rPr>
            </w:pPr>
            <w:r w:rsidRPr="00A778F3">
              <w:rPr>
                <w:rFonts w:asciiTheme="minorHAnsi" w:hAnsiTheme="minorHAnsi"/>
                <w:sz w:val="21"/>
                <w:szCs w:val="21"/>
              </w:rPr>
              <w:t>San Francisco</w:t>
            </w:r>
          </w:p>
        </w:tc>
        <w:tc>
          <w:tcPr>
            <w:tcW w:w="1530" w:type="dxa"/>
            <w:vAlign w:val="center"/>
          </w:tcPr>
          <w:p w14:paraId="7135E584" w14:textId="3C8E2376" w:rsidR="00457BB1" w:rsidRPr="00A778F3" w:rsidRDefault="00457BB1" w:rsidP="00457BB1">
            <w:pPr>
              <w:spacing w:after="0" w:line="240" w:lineRule="auto"/>
              <w:rPr>
                <w:rFonts w:asciiTheme="minorHAnsi" w:hAnsiTheme="minorHAnsi"/>
                <w:sz w:val="21"/>
                <w:szCs w:val="21"/>
              </w:rPr>
            </w:pPr>
            <w:r w:rsidRPr="00A778F3">
              <w:rPr>
                <w:rFonts w:asciiTheme="minorHAnsi" w:hAnsiTheme="minorHAnsi"/>
                <w:sz w:val="21"/>
                <w:szCs w:val="21"/>
              </w:rPr>
              <w:t>Mid-Peninsula</w:t>
            </w:r>
          </w:p>
        </w:tc>
        <w:tc>
          <w:tcPr>
            <w:tcW w:w="2610" w:type="dxa"/>
            <w:shd w:val="clear" w:color="auto" w:fill="auto"/>
            <w:noWrap/>
            <w:vAlign w:val="center"/>
          </w:tcPr>
          <w:p w14:paraId="3BB2F1F7" w14:textId="299EBF34" w:rsidR="00457BB1" w:rsidRPr="00A778F3" w:rsidRDefault="00A14933" w:rsidP="00457BB1">
            <w:pPr>
              <w:spacing w:after="0" w:line="240" w:lineRule="auto"/>
              <w:jc w:val="center"/>
              <w:rPr>
                <w:rFonts w:asciiTheme="minorHAnsi" w:eastAsia="Times New Roman" w:hAnsiTheme="minorHAnsi"/>
                <w:sz w:val="21"/>
                <w:szCs w:val="21"/>
              </w:rPr>
            </w:pPr>
            <w:r w:rsidRPr="00A14933">
              <w:rPr>
                <w:rFonts w:asciiTheme="minorHAnsi" w:eastAsia="Times New Roman" w:hAnsiTheme="minorHAnsi"/>
                <w:sz w:val="20"/>
                <w:szCs w:val="20"/>
              </w:rPr>
              <w:t>n&lt;10 or on another TOP</w:t>
            </w:r>
          </w:p>
        </w:tc>
        <w:tc>
          <w:tcPr>
            <w:tcW w:w="1080" w:type="dxa"/>
            <w:shd w:val="clear" w:color="auto" w:fill="auto"/>
            <w:noWrap/>
            <w:vAlign w:val="center"/>
          </w:tcPr>
          <w:p w14:paraId="5AF951B1" w14:textId="0955BC19" w:rsidR="00457BB1" w:rsidRPr="00A778F3" w:rsidRDefault="00111B74"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2070" w:type="dxa"/>
            <w:shd w:val="clear" w:color="auto" w:fill="auto"/>
            <w:noWrap/>
            <w:vAlign w:val="center"/>
          </w:tcPr>
          <w:p w14:paraId="29BFDFA6" w14:textId="60EB8F2E" w:rsidR="00457BB1" w:rsidRPr="00A778F3" w:rsidRDefault="00111B74"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40F3AFCF" w14:textId="6C870225" w:rsidR="00457BB1" w:rsidRPr="00A778F3" w:rsidRDefault="00111B74"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457BB1" w:rsidRPr="000444C7" w14:paraId="0D190684" w14:textId="77777777" w:rsidTr="0077481A">
        <w:trPr>
          <w:trHeight w:val="242"/>
          <w:jc w:val="center"/>
        </w:trPr>
        <w:tc>
          <w:tcPr>
            <w:tcW w:w="1530" w:type="dxa"/>
            <w:shd w:val="clear" w:color="auto" w:fill="auto"/>
            <w:noWrap/>
            <w:vAlign w:val="center"/>
          </w:tcPr>
          <w:p w14:paraId="0E057315" w14:textId="628C4C97" w:rsidR="00457BB1" w:rsidRPr="00A778F3" w:rsidRDefault="00457BB1" w:rsidP="00457BB1">
            <w:pPr>
              <w:spacing w:after="0" w:line="240" w:lineRule="auto"/>
              <w:rPr>
                <w:rFonts w:asciiTheme="minorHAnsi" w:hAnsiTheme="minorHAnsi"/>
                <w:sz w:val="21"/>
                <w:szCs w:val="21"/>
              </w:rPr>
            </w:pPr>
            <w:r w:rsidRPr="00A778F3">
              <w:rPr>
                <w:rFonts w:asciiTheme="minorHAnsi" w:hAnsiTheme="minorHAnsi"/>
                <w:sz w:val="21"/>
                <w:szCs w:val="21"/>
              </w:rPr>
              <w:t>Santa Rosa</w:t>
            </w:r>
          </w:p>
        </w:tc>
        <w:tc>
          <w:tcPr>
            <w:tcW w:w="1530" w:type="dxa"/>
            <w:vAlign w:val="center"/>
          </w:tcPr>
          <w:p w14:paraId="021CB277" w14:textId="3B633378" w:rsidR="00457BB1" w:rsidRPr="00A778F3" w:rsidRDefault="00457BB1" w:rsidP="00457BB1">
            <w:pPr>
              <w:spacing w:after="0" w:line="240" w:lineRule="auto"/>
              <w:rPr>
                <w:rFonts w:asciiTheme="minorHAnsi" w:hAnsiTheme="minorHAnsi"/>
                <w:sz w:val="21"/>
                <w:szCs w:val="21"/>
              </w:rPr>
            </w:pPr>
            <w:r w:rsidRPr="00A778F3">
              <w:rPr>
                <w:rFonts w:asciiTheme="minorHAnsi" w:hAnsiTheme="minorHAnsi"/>
                <w:sz w:val="21"/>
                <w:szCs w:val="21"/>
              </w:rPr>
              <w:t>North Bay</w:t>
            </w:r>
          </w:p>
        </w:tc>
        <w:tc>
          <w:tcPr>
            <w:tcW w:w="2610" w:type="dxa"/>
            <w:shd w:val="clear" w:color="auto" w:fill="auto"/>
            <w:noWrap/>
            <w:vAlign w:val="center"/>
          </w:tcPr>
          <w:p w14:paraId="21F73DCC" w14:textId="0D560820" w:rsidR="00457BB1" w:rsidRPr="00A778F3" w:rsidRDefault="00A14933" w:rsidP="00457BB1">
            <w:pPr>
              <w:spacing w:after="0" w:line="240" w:lineRule="auto"/>
              <w:jc w:val="center"/>
              <w:rPr>
                <w:rFonts w:asciiTheme="minorHAnsi" w:eastAsia="Times New Roman" w:hAnsiTheme="minorHAnsi"/>
                <w:sz w:val="21"/>
                <w:szCs w:val="21"/>
              </w:rPr>
            </w:pPr>
            <w:r w:rsidRPr="00A14933">
              <w:rPr>
                <w:rFonts w:asciiTheme="minorHAnsi" w:eastAsia="Times New Roman" w:hAnsiTheme="minorHAnsi"/>
                <w:sz w:val="20"/>
                <w:szCs w:val="20"/>
              </w:rPr>
              <w:t>n&lt;10 or on another TOP</w:t>
            </w:r>
          </w:p>
        </w:tc>
        <w:tc>
          <w:tcPr>
            <w:tcW w:w="1080" w:type="dxa"/>
            <w:shd w:val="clear" w:color="auto" w:fill="auto"/>
            <w:noWrap/>
            <w:vAlign w:val="center"/>
          </w:tcPr>
          <w:p w14:paraId="250A884A" w14:textId="72D0E5AC" w:rsidR="00457BB1" w:rsidRPr="00A778F3" w:rsidRDefault="00111B74"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01B4CCF" w14:textId="3B1E1196" w:rsidR="00457BB1" w:rsidRPr="00A778F3" w:rsidRDefault="00111B74"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shd w:val="clear" w:color="auto" w:fill="auto"/>
            <w:noWrap/>
            <w:vAlign w:val="center"/>
          </w:tcPr>
          <w:p w14:paraId="525E7771" w14:textId="37204960" w:rsidR="00457BB1" w:rsidRPr="00A778F3" w:rsidRDefault="00111B74"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457BB1" w:rsidRPr="000444C7" w14:paraId="61A433D2" w14:textId="77777777" w:rsidTr="0077481A">
        <w:trPr>
          <w:trHeight w:val="197"/>
          <w:jc w:val="center"/>
        </w:trPr>
        <w:tc>
          <w:tcPr>
            <w:tcW w:w="3060" w:type="dxa"/>
            <w:gridSpan w:val="2"/>
            <w:shd w:val="clear" w:color="auto" w:fill="BFBFBF" w:themeFill="background1" w:themeFillShade="BF"/>
            <w:noWrap/>
            <w:vAlign w:val="center"/>
          </w:tcPr>
          <w:p w14:paraId="0116F7A0" w14:textId="213E9E1E" w:rsidR="00457BB1" w:rsidRPr="00A778F3" w:rsidRDefault="00457BB1" w:rsidP="00457BB1">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2610" w:type="dxa"/>
            <w:shd w:val="clear" w:color="auto" w:fill="BFBFBF" w:themeFill="background1" w:themeFillShade="BF"/>
            <w:noWrap/>
            <w:vAlign w:val="center"/>
          </w:tcPr>
          <w:p w14:paraId="692671F7" w14:textId="1470BFA7" w:rsidR="00457BB1" w:rsidRPr="00A778F3" w:rsidRDefault="00457BB1" w:rsidP="00457BB1">
            <w:pPr>
              <w:spacing w:after="0" w:line="240" w:lineRule="auto"/>
              <w:jc w:val="center"/>
              <w:rPr>
                <w:rFonts w:asciiTheme="minorHAnsi" w:eastAsia="Times New Roman" w:hAnsiTheme="minorHAnsi"/>
                <w:b/>
                <w:sz w:val="21"/>
                <w:szCs w:val="21"/>
              </w:rPr>
            </w:pPr>
          </w:p>
        </w:tc>
        <w:tc>
          <w:tcPr>
            <w:tcW w:w="1080" w:type="dxa"/>
            <w:shd w:val="clear" w:color="auto" w:fill="BFBFBF" w:themeFill="background1" w:themeFillShade="BF"/>
            <w:noWrap/>
            <w:vAlign w:val="center"/>
          </w:tcPr>
          <w:p w14:paraId="02EEFD75" w14:textId="2A1DC388" w:rsidR="00457BB1" w:rsidRPr="00A778F3" w:rsidRDefault="00111B74" w:rsidP="00457BB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2070" w:type="dxa"/>
            <w:shd w:val="clear" w:color="auto" w:fill="BFBFBF" w:themeFill="background1" w:themeFillShade="BF"/>
            <w:noWrap/>
            <w:vAlign w:val="center"/>
          </w:tcPr>
          <w:p w14:paraId="257E1F96" w14:textId="7BF22EF2" w:rsidR="00457BB1" w:rsidRPr="00A778F3" w:rsidRDefault="00111B74" w:rsidP="00457BB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w:t>
            </w:r>
          </w:p>
        </w:tc>
        <w:tc>
          <w:tcPr>
            <w:tcW w:w="1080" w:type="dxa"/>
            <w:shd w:val="clear" w:color="auto" w:fill="BFBFBF" w:themeFill="background1" w:themeFillShade="BF"/>
            <w:noWrap/>
            <w:vAlign w:val="center"/>
          </w:tcPr>
          <w:p w14:paraId="728E8C2B" w14:textId="49D1433C" w:rsidR="00457BB1" w:rsidRPr="00A778F3" w:rsidRDefault="00111B74" w:rsidP="00457BB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w:t>
            </w:r>
          </w:p>
        </w:tc>
      </w:tr>
      <w:tr w:rsidR="001A4EB7" w:rsidRPr="000444C7" w14:paraId="48AB6875" w14:textId="77777777" w:rsidTr="0077481A">
        <w:trPr>
          <w:trHeight w:val="287"/>
          <w:jc w:val="center"/>
        </w:trPr>
        <w:tc>
          <w:tcPr>
            <w:tcW w:w="3060" w:type="dxa"/>
            <w:gridSpan w:val="2"/>
            <w:shd w:val="clear" w:color="auto" w:fill="BFBFBF" w:themeFill="background1" w:themeFillShade="BF"/>
            <w:noWrap/>
            <w:vAlign w:val="center"/>
          </w:tcPr>
          <w:p w14:paraId="1F6B8FCB" w14:textId="5D52981E" w:rsidR="001A4EB7" w:rsidRPr="00A778F3" w:rsidRDefault="001A4EB7" w:rsidP="001A4EB7">
            <w:pPr>
              <w:spacing w:after="0" w:line="240" w:lineRule="auto"/>
              <w:rPr>
                <w:rFonts w:asciiTheme="minorHAnsi" w:hAnsiTheme="minorHAnsi"/>
                <w:b/>
                <w:sz w:val="21"/>
                <w:szCs w:val="21"/>
              </w:rPr>
            </w:pPr>
            <w:r w:rsidRPr="00A778F3">
              <w:rPr>
                <w:rFonts w:asciiTheme="minorHAnsi" w:hAnsiTheme="minorHAnsi"/>
                <w:b/>
                <w:sz w:val="21"/>
                <w:szCs w:val="21"/>
              </w:rPr>
              <w:lastRenderedPageBreak/>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2610" w:type="dxa"/>
            <w:shd w:val="clear" w:color="auto" w:fill="BFBFBF" w:themeFill="background1" w:themeFillShade="BF"/>
            <w:noWrap/>
            <w:vAlign w:val="center"/>
          </w:tcPr>
          <w:p w14:paraId="7C782254" w14:textId="44753439" w:rsidR="001A4EB7" w:rsidRDefault="001A4EB7" w:rsidP="00457BB1">
            <w:pPr>
              <w:spacing w:after="0" w:line="240" w:lineRule="auto"/>
              <w:jc w:val="center"/>
              <w:rPr>
                <w:rFonts w:asciiTheme="minorHAnsi" w:eastAsia="Times New Roman" w:hAnsiTheme="minorHAnsi"/>
                <w:b/>
                <w:sz w:val="21"/>
                <w:szCs w:val="21"/>
              </w:rPr>
            </w:pPr>
          </w:p>
        </w:tc>
        <w:tc>
          <w:tcPr>
            <w:tcW w:w="1080" w:type="dxa"/>
            <w:shd w:val="clear" w:color="auto" w:fill="BFBFBF" w:themeFill="background1" w:themeFillShade="BF"/>
            <w:noWrap/>
            <w:vAlign w:val="center"/>
          </w:tcPr>
          <w:p w14:paraId="27C9EA93" w14:textId="4ECC43F3" w:rsidR="001A4EB7" w:rsidRDefault="00111B74" w:rsidP="00457BB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2070" w:type="dxa"/>
            <w:shd w:val="clear" w:color="auto" w:fill="BFBFBF" w:themeFill="background1" w:themeFillShade="BF"/>
            <w:noWrap/>
            <w:vAlign w:val="center"/>
          </w:tcPr>
          <w:p w14:paraId="0838DF33" w14:textId="49833326" w:rsidR="001A4EB7" w:rsidRDefault="00111B74" w:rsidP="00457BB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080" w:type="dxa"/>
            <w:shd w:val="clear" w:color="auto" w:fill="BFBFBF" w:themeFill="background1" w:themeFillShade="BF"/>
            <w:noWrap/>
            <w:vAlign w:val="center"/>
          </w:tcPr>
          <w:p w14:paraId="08D75A2F" w14:textId="6E93E074" w:rsidR="001A4EB7" w:rsidRDefault="00111B74" w:rsidP="00457BB1">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r>
    </w:tbl>
    <w:p w14:paraId="6D34E871" w14:textId="500441D0" w:rsidR="009D39E7" w:rsidRDefault="0087274C" w:rsidP="006B55FA">
      <w:pPr>
        <w:pStyle w:val="Heading1"/>
        <w:spacing w:before="0"/>
        <w:ind w:left="144"/>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w:t>
      </w:r>
      <w:proofErr w:type="spellStart"/>
      <w:r>
        <w:rPr>
          <w:b w:val="0"/>
          <w:i/>
          <w:sz w:val="20"/>
          <w:szCs w:val="20"/>
        </w:rPr>
        <w:t>Launchboard</w:t>
      </w:r>
      <w:proofErr w:type="spellEnd"/>
    </w:p>
    <w:p w14:paraId="3272B2D0" w14:textId="76BD9545" w:rsidR="0087274C" w:rsidRDefault="0087274C" w:rsidP="00AB0473">
      <w:pPr>
        <w:spacing w:line="240" w:lineRule="auto"/>
        <w:ind w:left="144"/>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p>
    <w:p w14:paraId="7A854C5B" w14:textId="6DCB49F2" w:rsidR="00B32616" w:rsidRDefault="00B32616" w:rsidP="00B32616">
      <w:pPr>
        <w:pStyle w:val="Heading1"/>
      </w:pPr>
      <w:r>
        <w:t>Gap Analysis</w:t>
      </w:r>
    </w:p>
    <w:p w14:paraId="08F640B2" w14:textId="5EFD6BD3"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FD09A5">
        <w:t>1,106</w:t>
      </w:r>
      <w:r w:rsidR="0090370E">
        <w:t xml:space="preserve"> and</w:t>
      </w:r>
      <w:r w:rsidR="00FD4510">
        <w:t xml:space="preserve"> annual supply of </w:t>
      </w:r>
      <w:r w:rsidR="00FD09A5">
        <w:t>14</w:t>
      </w:r>
      <w:r w:rsidR="00FD4510">
        <w:t xml:space="preserve"> </w:t>
      </w:r>
      <w:r w:rsidR="0090370E">
        <w:t>awards</w:t>
      </w:r>
      <w:r w:rsidR="00FD4510">
        <w:t xml:space="preserve">. This represents an undersupply of about </w:t>
      </w:r>
      <w:r w:rsidR="00FD09A5">
        <w:t xml:space="preserve">1,092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FD09A5">
        <w:t>172</w:t>
      </w:r>
      <w:r w:rsidR="00FD4510">
        <w:t xml:space="preserve"> </w:t>
      </w:r>
      <w:r w:rsidR="00FD09A5">
        <w:t xml:space="preserve">and </w:t>
      </w:r>
      <w:r w:rsidR="00375EE5">
        <w:t xml:space="preserve">annual supply of </w:t>
      </w:r>
      <w:r w:rsidR="00FD09A5">
        <w:t>6</w:t>
      </w:r>
      <w:r w:rsidR="00375EE5">
        <w:t xml:space="preserve"> awards, </w:t>
      </w:r>
      <w:r w:rsidR="003E0AB1">
        <w:t xml:space="preserve">for a gap of </w:t>
      </w:r>
      <w:r w:rsidR="007C271A">
        <w:t>166</w:t>
      </w:r>
      <w:r w:rsidR="003E0AB1">
        <w:t>.</w:t>
      </w:r>
    </w:p>
    <w:p w14:paraId="1B028559" w14:textId="77777777" w:rsidR="006C313B" w:rsidRDefault="006C313B" w:rsidP="006C313B">
      <w:pPr>
        <w:pStyle w:val="Heading1"/>
      </w:pPr>
      <w:r>
        <w:t>Student Outcomes</w:t>
      </w:r>
    </w:p>
    <w:p w14:paraId="5EE7FB6F" w14:textId="59FFA252" w:rsidR="006C313B" w:rsidRDefault="00344835" w:rsidP="002C63AB">
      <w:pPr>
        <w:spacing w:after="120" w:line="240" w:lineRule="auto"/>
      </w:pPr>
      <w:r>
        <w:t xml:space="preserve">Student Outcomes data from </w:t>
      </w:r>
      <w:proofErr w:type="spellStart"/>
      <w:r>
        <w:t>Launchboard</w:t>
      </w:r>
      <w:proofErr w:type="spellEnd"/>
      <w:r>
        <w:t xml:space="preserve"> is not available for</w:t>
      </w:r>
      <w:r w:rsidR="00604E8A">
        <w:t xml:space="preserve"> students who took courses on</w:t>
      </w:r>
      <w:r w:rsidR="006C313B">
        <w:t xml:space="preserve"> </w:t>
      </w:r>
      <w:r w:rsidR="00A4669C">
        <w:t>Nursery Technology</w:t>
      </w:r>
      <w:r w:rsidR="006C313B">
        <w:t xml:space="preserve"> (TOP code </w:t>
      </w:r>
      <w:r w:rsidR="00A4669C">
        <w:t>0109.3</w:t>
      </w:r>
      <w:r w:rsidR="00826891">
        <w:t>0</w:t>
      </w:r>
      <w:r>
        <w:t>) in the Bay region. It would seem that the courses are coded on other TOP</w:t>
      </w:r>
      <w:r w:rsidR="007450CA">
        <w:t xml:space="preserve"> </w:t>
      </w:r>
      <w:r>
        <w:t>06 or the TOP</w:t>
      </w:r>
      <w:r w:rsidR="007450CA">
        <w:t xml:space="preserve"> 04 code </w:t>
      </w:r>
      <w:r>
        <w:t>Horticulture</w:t>
      </w:r>
      <w:r w:rsidR="007450CA">
        <w:t xml:space="preserve"> (TOP 0109.00)</w:t>
      </w:r>
      <w:r>
        <w:t xml:space="preserve">. </w:t>
      </w:r>
      <w:r w:rsidR="00604E8A">
        <w:t>Therefore, student outcomes data is shown for</w:t>
      </w:r>
      <w:r>
        <w:t xml:space="preserve"> TOP</w:t>
      </w:r>
      <w:r w:rsidR="007450CA">
        <w:t xml:space="preserve"> </w:t>
      </w:r>
      <w:r>
        <w:t xml:space="preserve">0109.00. </w:t>
      </w:r>
      <w:r w:rsidR="006C313B">
        <w:t xml:space="preserve">The </w:t>
      </w:r>
      <w:r w:rsidR="00E524FE">
        <w:t>following is a summary of the employment and ea</w:t>
      </w:r>
      <w:r w:rsidR="000E5421">
        <w:t>rnings data presented in Table 8</w:t>
      </w:r>
      <w:r w:rsidR="006C313B">
        <w:t>:</w:t>
      </w:r>
    </w:p>
    <w:p w14:paraId="4F3F2A3E" w14:textId="162C0D28" w:rsidR="000E5421" w:rsidRDefault="006C313B" w:rsidP="000E5421">
      <w:pPr>
        <w:pStyle w:val="ListParagraph"/>
        <w:numPr>
          <w:ilvl w:val="0"/>
          <w:numId w:val="4"/>
        </w:numPr>
        <w:spacing w:line="240" w:lineRule="auto"/>
      </w:pPr>
      <w:r>
        <w:t>The percentage of students</w:t>
      </w:r>
      <w:r w:rsidR="00FD09A5">
        <w:t>, who took courses on the TOP</w:t>
      </w:r>
      <w:r w:rsidR="007450CA">
        <w:t xml:space="preserve"> </w:t>
      </w:r>
      <w:r w:rsidR="00FD09A5">
        <w:t>0109.00, were</w:t>
      </w:r>
      <w:r>
        <w:t xml:space="preserve"> employed four qu</w:t>
      </w:r>
      <w:r w:rsidR="00FD09A5">
        <w:t>arters after exit in 2014-15 at a lower percentage in the East Bay sub-region than in the Bay region.</w:t>
      </w:r>
      <w:r w:rsidR="00375EE5">
        <w:t xml:space="preserve">  Santa Rosa Junior College was the top performing college on this metric, with 72% of their students employed four quarters after exit.</w:t>
      </w:r>
    </w:p>
    <w:p w14:paraId="3B1E583E" w14:textId="69C81C44" w:rsidR="00375EE5" w:rsidRDefault="00375EE5" w:rsidP="000E5421">
      <w:pPr>
        <w:pStyle w:val="ListParagraph"/>
        <w:numPr>
          <w:ilvl w:val="0"/>
          <w:numId w:val="4"/>
        </w:numPr>
        <w:spacing w:line="240" w:lineRule="auto"/>
      </w:pPr>
      <w:r>
        <w:t xml:space="preserve">Cabrillo College students received an </w:t>
      </w:r>
      <w:r w:rsidR="0018501E">
        <w:t xml:space="preserve">impressive </w:t>
      </w:r>
      <w:r>
        <w:t>81% increase in earnings after taking courses on TOP 0109, c</w:t>
      </w:r>
      <w:r w:rsidR="0018501E">
        <w:t>ompared to the median regional increase of 27%</w:t>
      </w:r>
      <w:r>
        <w:t xml:space="preserve">.  </w:t>
      </w:r>
    </w:p>
    <w:p w14:paraId="7A356AC1" w14:textId="0FEB1FF6" w:rsidR="001D7B91" w:rsidRDefault="0018501E" w:rsidP="000E5421">
      <w:pPr>
        <w:pStyle w:val="ListParagraph"/>
        <w:numPr>
          <w:ilvl w:val="0"/>
          <w:numId w:val="4"/>
        </w:numPr>
        <w:spacing w:line="240" w:lineRule="auto"/>
      </w:pPr>
      <w:r>
        <w:t>T</w:t>
      </w:r>
      <w:r w:rsidR="00FD09A5">
        <w:t>he percentage of students earning a living wage was slightly higher in the East Bay sub-region than in the Bay Region.</w:t>
      </w:r>
    </w:p>
    <w:p w14:paraId="24D0235E" w14:textId="1F85B12D" w:rsidR="00C673BF" w:rsidRPr="0044757A" w:rsidRDefault="000E5421" w:rsidP="002C63AB">
      <w:pPr>
        <w:spacing w:line="240" w:lineRule="auto"/>
        <w:rPr>
          <w:rFonts w:asciiTheme="majorHAnsi" w:eastAsiaTheme="majorEastAsia" w:hAnsiTheme="majorHAnsi" w:cstheme="majorBidi"/>
          <w:b/>
          <w:bCs/>
          <w:color w:val="122926" w:themeColor="accent1" w:themeShade="BF"/>
          <w:sz w:val="28"/>
          <w:szCs w:val="28"/>
        </w:rPr>
      </w:pPr>
      <w:r>
        <w:rPr>
          <w:b/>
        </w:rPr>
        <w:t>Table 8</w:t>
      </w:r>
      <w:r w:rsidR="00F906F9">
        <w:rPr>
          <w:b/>
        </w:rPr>
        <w:t xml:space="preserve">. Four Employment Outcomes Metrics for Students Who Took Courses on </w:t>
      </w:r>
      <w:r w:rsidR="00344835">
        <w:rPr>
          <w:b/>
        </w:rPr>
        <w:t>Horticulture</w:t>
      </w:r>
      <w:r w:rsidR="009B1BD3">
        <w:rPr>
          <w:b/>
        </w:rPr>
        <w:t xml:space="preserve"> </w:t>
      </w:r>
      <w:r w:rsidR="007450CA">
        <w:rPr>
          <w:b/>
        </w:rPr>
        <w:t>(TOP 0109.00)</w:t>
      </w:r>
    </w:p>
    <w:tbl>
      <w:tblPr>
        <w:tblStyle w:val="TableGrid"/>
        <w:tblW w:w="10165" w:type="dxa"/>
        <w:tblLayout w:type="fixed"/>
        <w:tblLook w:val="04A0" w:firstRow="1" w:lastRow="0" w:firstColumn="1" w:lastColumn="0" w:noHBand="0" w:noVBand="1"/>
      </w:tblPr>
      <w:tblGrid>
        <w:gridCol w:w="2065"/>
        <w:gridCol w:w="1440"/>
        <w:gridCol w:w="900"/>
        <w:gridCol w:w="1260"/>
        <w:gridCol w:w="1440"/>
        <w:gridCol w:w="2070"/>
        <w:gridCol w:w="990"/>
      </w:tblGrid>
      <w:tr w:rsidR="003E0AB1" w14:paraId="6373689A" w14:textId="38B11B86" w:rsidTr="00A14933">
        <w:tc>
          <w:tcPr>
            <w:tcW w:w="2065" w:type="dxa"/>
            <w:vAlign w:val="center"/>
          </w:tcPr>
          <w:p w14:paraId="61615965" w14:textId="481E43F6" w:rsidR="003E0AB1" w:rsidRDefault="003E0AB1" w:rsidP="007D7027">
            <w:pPr>
              <w:jc w:val="center"/>
              <w:rPr>
                <w:b/>
              </w:rPr>
            </w:pPr>
            <w:r>
              <w:rPr>
                <w:b/>
              </w:rPr>
              <w:t>2014-15</w:t>
            </w:r>
          </w:p>
        </w:tc>
        <w:tc>
          <w:tcPr>
            <w:tcW w:w="1440" w:type="dxa"/>
            <w:vAlign w:val="center"/>
          </w:tcPr>
          <w:p w14:paraId="071DDAC8" w14:textId="22DF7995" w:rsidR="003E0AB1" w:rsidRPr="007D7027" w:rsidRDefault="003E0AB1" w:rsidP="007D7027">
            <w:pPr>
              <w:jc w:val="center"/>
              <w:rPr>
                <w:b/>
                <w:sz w:val="21"/>
                <w:szCs w:val="21"/>
              </w:rPr>
            </w:pPr>
            <w:r w:rsidRPr="007D7027">
              <w:rPr>
                <w:b/>
                <w:sz w:val="21"/>
                <w:szCs w:val="21"/>
              </w:rPr>
              <w:t xml:space="preserve">Bay Region </w:t>
            </w:r>
            <w:r w:rsidRPr="007D7027">
              <w:rPr>
                <w:b/>
                <w:sz w:val="20"/>
                <w:szCs w:val="20"/>
              </w:rPr>
              <w:t>(All Programs)</w:t>
            </w:r>
          </w:p>
        </w:tc>
        <w:tc>
          <w:tcPr>
            <w:tcW w:w="900" w:type="dxa"/>
            <w:vAlign w:val="center"/>
          </w:tcPr>
          <w:p w14:paraId="44CA0F38" w14:textId="2DB640AC" w:rsidR="003E0AB1" w:rsidRPr="007D7027" w:rsidRDefault="003E0AB1" w:rsidP="007D7027">
            <w:pPr>
              <w:jc w:val="center"/>
              <w:rPr>
                <w:b/>
                <w:sz w:val="21"/>
                <w:szCs w:val="21"/>
              </w:rPr>
            </w:pPr>
            <w:r w:rsidRPr="007D7027">
              <w:rPr>
                <w:b/>
                <w:sz w:val="21"/>
                <w:szCs w:val="21"/>
              </w:rPr>
              <w:t xml:space="preserve">State </w:t>
            </w:r>
            <w:r w:rsidRPr="007D7027">
              <w:rPr>
                <w:b/>
                <w:sz w:val="20"/>
                <w:szCs w:val="20"/>
              </w:rPr>
              <w:t>(</w:t>
            </w:r>
            <w:r w:rsidR="00344835">
              <w:rPr>
                <w:b/>
                <w:sz w:val="20"/>
                <w:szCs w:val="20"/>
              </w:rPr>
              <w:t>0109</w:t>
            </w:r>
            <w:r w:rsidRPr="007D7027">
              <w:rPr>
                <w:b/>
                <w:sz w:val="20"/>
                <w:szCs w:val="20"/>
              </w:rPr>
              <w:t>)</w:t>
            </w:r>
          </w:p>
        </w:tc>
        <w:tc>
          <w:tcPr>
            <w:tcW w:w="1260" w:type="dxa"/>
            <w:vAlign w:val="center"/>
          </w:tcPr>
          <w:p w14:paraId="6EAF538D" w14:textId="5555795E" w:rsidR="003E0AB1" w:rsidRPr="007D7027" w:rsidRDefault="003E0AB1" w:rsidP="007D7027">
            <w:pPr>
              <w:jc w:val="center"/>
              <w:rPr>
                <w:b/>
                <w:sz w:val="21"/>
                <w:szCs w:val="21"/>
              </w:rPr>
            </w:pPr>
            <w:r w:rsidRPr="007D7027">
              <w:rPr>
                <w:b/>
                <w:sz w:val="21"/>
                <w:szCs w:val="21"/>
              </w:rPr>
              <w:t xml:space="preserve">Bay Region </w:t>
            </w:r>
            <w:r w:rsidRPr="007D7027">
              <w:rPr>
                <w:b/>
                <w:sz w:val="20"/>
                <w:szCs w:val="20"/>
              </w:rPr>
              <w:t>(</w:t>
            </w:r>
            <w:r w:rsidR="00344835">
              <w:rPr>
                <w:b/>
                <w:sz w:val="20"/>
                <w:szCs w:val="20"/>
              </w:rPr>
              <w:t>0109</w:t>
            </w:r>
            <w:r w:rsidRPr="007D7027">
              <w:rPr>
                <w:b/>
                <w:sz w:val="20"/>
                <w:szCs w:val="20"/>
              </w:rPr>
              <w:t>)</w:t>
            </w:r>
          </w:p>
        </w:tc>
        <w:tc>
          <w:tcPr>
            <w:tcW w:w="1440" w:type="dxa"/>
            <w:vAlign w:val="center"/>
          </w:tcPr>
          <w:p w14:paraId="4AD7A208" w14:textId="786120D5" w:rsidR="003E0AB1" w:rsidRPr="007D7027" w:rsidRDefault="003E0AB1" w:rsidP="007D7027">
            <w:pPr>
              <w:jc w:val="center"/>
              <w:rPr>
                <w:b/>
                <w:sz w:val="21"/>
                <w:szCs w:val="21"/>
              </w:rPr>
            </w:pPr>
            <w:r>
              <w:rPr>
                <w:b/>
                <w:sz w:val="21"/>
                <w:szCs w:val="21"/>
              </w:rPr>
              <w:t xml:space="preserve">East </w:t>
            </w:r>
            <w:r w:rsidRPr="007D7027">
              <w:rPr>
                <w:b/>
                <w:sz w:val="21"/>
                <w:szCs w:val="21"/>
              </w:rPr>
              <w:t xml:space="preserve">Bay </w:t>
            </w:r>
            <w:r>
              <w:rPr>
                <w:b/>
                <w:sz w:val="21"/>
                <w:szCs w:val="21"/>
              </w:rPr>
              <w:t>Sub-</w:t>
            </w:r>
            <w:r w:rsidRPr="007D7027">
              <w:rPr>
                <w:b/>
                <w:sz w:val="21"/>
                <w:szCs w:val="21"/>
              </w:rPr>
              <w:t xml:space="preserve">Region </w:t>
            </w:r>
            <w:r w:rsidRPr="007D7027">
              <w:rPr>
                <w:b/>
                <w:sz w:val="20"/>
                <w:szCs w:val="20"/>
              </w:rPr>
              <w:t>(</w:t>
            </w:r>
            <w:r w:rsidR="00344835">
              <w:rPr>
                <w:b/>
                <w:sz w:val="20"/>
                <w:szCs w:val="20"/>
              </w:rPr>
              <w:t>0109</w:t>
            </w:r>
            <w:r w:rsidRPr="007D7027">
              <w:rPr>
                <w:b/>
                <w:sz w:val="20"/>
                <w:szCs w:val="20"/>
              </w:rPr>
              <w:t>)</w:t>
            </w:r>
          </w:p>
        </w:tc>
        <w:tc>
          <w:tcPr>
            <w:tcW w:w="3060" w:type="dxa"/>
            <w:gridSpan w:val="2"/>
            <w:vAlign w:val="center"/>
          </w:tcPr>
          <w:p w14:paraId="57253C96" w14:textId="362C875A" w:rsidR="003E0AB1" w:rsidRPr="007D7027" w:rsidRDefault="003E0AB1" w:rsidP="007D7027">
            <w:pPr>
              <w:jc w:val="center"/>
              <w:rPr>
                <w:b/>
                <w:sz w:val="21"/>
                <w:szCs w:val="21"/>
              </w:rPr>
            </w:pPr>
            <w:r w:rsidRPr="007D7027">
              <w:rPr>
                <w:b/>
                <w:sz w:val="21"/>
                <w:szCs w:val="21"/>
              </w:rPr>
              <w:t>Top College in Bay Region (</w:t>
            </w:r>
            <w:r w:rsidR="00344835">
              <w:rPr>
                <w:b/>
                <w:sz w:val="21"/>
                <w:szCs w:val="21"/>
              </w:rPr>
              <w:t>0109</w:t>
            </w:r>
            <w:r w:rsidRPr="007D7027">
              <w:rPr>
                <w:b/>
                <w:sz w:val="21"/>
                <w:szCs w:val="21"/>
              </w:rPr>
              <w:t>)</w:t>
            </w:r>
            <w:r w:rsidR="00A14933">
              <w:rPr>
                <w:b/>
                <w:sz w:val="21"/>
                <w:szCs w:val="21"/>
              </w:rPr>
              <w:t xml:space="preserve"> issuing awards on 0109.30 Nursery Technology</w:t>
            </w:r>
          </w:p>
        </w:tc>
      </w:tr>
      <w:tr w:rsidR="00344835" w14:paraId="5440C7A7" w14:textId="43655D9C" w:rsidTr="00A14933">
        <w:trPr>
          <w:trHeight w:val="521"/>
        </w:trPr>
        <w:tc>
          <w:tcPr>
            <w:tcW w:w="2065" w:type="dxa"/>
            <w:vAlign w:val="center"/>
          </w:tcPr>
          <w:p w14:paraId="5D80B795" w14:textId="2A2B2365" w:rsidR="00344835" w:rsidRPr="006433A9" w:rsidRDefault="00344835" w:rsidP="00344835">
            <w:pPr>
              <w:rPr>
                <w:sz w:val="21"/>
                <w:szCs w:val="21"/>
              </w:rPr>
            </w:pPr>
            <w:r w:rsidRPr="006433A9">
              <w:rPr>
                <w:sz w:val="21"/>
                <w:szCs w:val="21"/>
              </w:rPr>
              <w:t>% Employed Four Quarters After Exit</w:t>
            </w:r>
          </w:p>
        </w:tc>
        <w:tc>
          <w:tcPr>
            <w:tcW w:w="1440" w:type="dxa"/>
            <w:vAlign w:val="center"/>
          </w:tcPr>
          <w:p w14:paraId="145D1CF5" w14:textId="72481674" w:rsidR="00344835" w:rsidRDefault="00344835" w:rsidP="00344835">
            <w:pPr>
              <w:jc w:val="center"/>
              <w:rPr>
                <w:sz w:val="21"/>
                <w:szCs w:val="21"/>
              </w:rPr>
            </w:pPr>
            <w:r w:rsidRPr="006433A9">
              <w:rPr>
                <w:sz w:val="21"/>
                <w:szCs w:val="21"/>
              </w:rPr>
              <w:t>68%</w:t>
            </w:r>
          </w:p>
        </w:tc>
        <w:tc>
          <w:tcPr>
            <w:tcW w:w="900" w:type="dxa"/>
            <w:vAlign w:val="center"/>
          </w:tcPr>
          <w:p w14:paraId="7AC93D75" w14:textId="3CA95158" w:rsidR="00344835" w:rsidRPr="006433A9" w:rsidRDefault="00344835" w:rsidP="00344835">
            <w:pPr>
              <w:jc w:val="center"/>
              <w:rPr>
                <w:sz w:val="21"/>
                <w:szCs w:val="21"/>
              </w:rPr>
            </w:pPr>
            <w:r>
              <w:rPr>
                <w:sz w:val="21"/>
                <w:szCs w:val="21"/>
              </w:rPr>
              <w:t>54%</w:t>
            </w:r>
          </w:p>
        </w:tc>
        <w:tc>
          <w:tcPr>
            <w:tcW w:w="1260" w:type="dxa"/>
            <w:vAlign w:val="center"/>
          </w:tcPr>
          <w:p w14:paraId="2E0FAE97" w14:textId="7C66EEA9" w:rsidR="00344835" w:rsidRPr="006433A9" w:rsidRDefault="00344835" w:rsidP="00344835">
            <w:pPr>
              <w:jc w:val="center"/>
              <w:rPr>
                <w:sz w:val="21"/>
                <w:szCs w:val="21"/>
              </w:rPr>
            </w:pPr>
            <w:r>
              <w:rPr>
                <w:sz w:val="21"/>
                <w:szCs w:val="21"/>
              </w:rPr>
              <w:t>55%</w:t>
            </w:r>
          </w:p>
        </w:tc>
        <w:tc>
          <w:tcPr>
            <w:tcW w:w="1440" w:type="dxa"/>
            <w:vAlign w:val="center"/>
          </w:tcPr>
          <w:p w14:paraId="5A1931DE" w14:textId="2D8BC210" w:rsidR="00344835" w:rsidRDefault="00344835" w:rsidP="00344835">
            <w:pPr>
              <w:jc w:val="center"/>
              <w:rPr>
                <w:sz w:val="21"/>
                <w:szCs w:val="21"/>
              </w:rPr>
            </w:pPr>
            <w:r>
              <w:rPr>
                <w:sz w:val="21"/>
                <w:szCs w:val="21"/>
              </w:rPr>
              <w:t>50%</w:t>
            </w:r>
          </w:p>
        </w:tc>
        <w:tc>
          <w:tcPr>
            <w:tcW w:w="2070" w:type="dxa"/>
            <w:vAlign w:val="center"/>
          </w:tcPr>
          <w:p w14:paraId="47FE44EB" w14:textId="4D6FEE63" w:rsidR="00344835" w:rsidRPr="006433A9" w:rsidRDefault="00344835" w:rsidP="00344835">
            <w:pPr>
              <w:rPr>
                <w:sz w:val="21"/>
                <w:szCs w:val="21"/>
              </w:rPr>
            </w:pPr>
            <w:r>
              <w:rPr>
                <w:sz w:val="21"/>
                <w:szCs w:val="21"/>
              </w:rPr>
              <w:t>Santa Rosa</w:t>
            </w:r>
          </w:p>
        </w:tc>
        <w:tc>
          <w:tcPr>
            <w:tcW w:w="990" w:type="dxa"/>
            <w:vAlign w:val="center"/>
          </w:tcPr>
          <w:p w14:paraId="2AA99A11" w14:textId="612B09C9" w:rsidR="00344835" w:rsidRPr="006433A9" w:rsidRDefault="00344835" w:rsidP="00344835">
            <w:pPr>
              <w:jc w:val="center"/>
              <w:rPr>
                <w:sz w:val="21"/>
                <w:szCs w:val="21"/>
              </w:rPr>
            </w:pPr>
            <w:r>
              <w:rPr>
                <w:sz w:val="21"/>
                <w:szCs w:val="21"/>
              </w:rPr>
              <w:t>72%</w:t>
            </w:r>
          </w:p>
        </w:tc>
      </w:tr>
      <w:tr w:rsidR="00344835" w14:paraId="05E49B3C" w14:textId="787E28C8" w:rsidTr="00A14933">
        <w:trPr>
          <w:trHeight w:val="530"/>
        </w:trPr>
        <w:tc>
          <w:tcPr>
            <w:tcW w:w="2065" w:type="dxa"/>
            <w:vAlign w:val="center"/>
          </w:tcPr>
          <w:p w14:paraId="543821D7" w14:textId="5E079C2E" w:rsidR="00344835" w:rsidRPr="006433A9" w:rsidRDefault="00344835" w:rsidP="00344835">
            <w:pPr>
              <w:rPr>
                <w:sz w:val="21"/>
                <w:szCs w:val="21"/>
              </w:rPr>
            </w:pPr>
            <w:r w:rsidRPr="006433A9">
              <w:rPr>
                <w:sz w:val="21"/>
                <w:szCs w:val="21"/>
              </w:rPr>
              <w:t>Median Earnings Two Quarters After Exit</w:t>
            </w:r>
          </w:p>
        </w:tc>
        <w:tc>
          <w:tcPr>
            <w:tcW w:w="1440" w:type="dxa"/>
            <w:vAlign w:val="center"/>
          </w:tcPr>
          <w:p w14:paraId="74C8CDFC" w14:textId="52924B5D" w:rsidR="00344835" w:rsidRDefault="00344835" w:rsidP="00344835">
            <w:pPr>
              <w:jc w:val="center"/>
              <w:rPr>
                <w:sz w:val="21"/>
                <w:szCs w:val="21"/>
              </w:rPr>
            </w:pPr>
            <w:r w:rsidRPr="006433A9">
              <w:rPr>
                <w:sz w:val="21"/>
                <w:szCs w:val="21"/>
              </w:rPr>
              <w:t>$12,640</w:t>
            </w:r>
          </w:p>
        </w:tc>
        <w:tc>
          <w:tcPr>
            <w:tcW w:w="900" w:type="dxa"/>
            <w:vAlign w:val="center"/>
          </w:tcPr>
          <w:p w14:paraId="793A2CC7" w14:textId="46CB03CA" w:rsidR="00344835" w:rsidRPr="006433A9" w:rsidRDefault="00344835" w:rsidP="00344835">
            <w:pPr>
              <w:jc w:val="center"/>
              <w:rPr>
                <w:sz w:val="21"/>
                <w:szCs w:val="21"/>
              </w:rPr>
            </w:pPr>
            <w:r>
              <w:rPr>
                <w:sz w:val="21"/>
                <w:szCs w:val="21"/>
              </w:rPr>
              <w:t>$7,460</w:t>
            </w:r>
          </w:p>
        </w:tc>
        <w:tc>
          <w:tcPr>
            <w:tcW w:w="1260" w:type="dxa"/>
            <w:vAlign w:val="center"/>
          </w:tcPr>
          <w:p w14:paraId="08771C96" w14:textId="0B02C1BF" w:rsidR="00344835" w:rsidRPr="006433A9" w:rsidRDefault="00344835" w:rsidP="00344835">
            <w:pPr>
              <w:jc w:val="center"/>
              <w:rPr>
                <w:sz w:val="21"/>
                <w:szCs w:val="21"/>
              </w:rPr>
            </w:pPr>
            <w:r>
              <w:rPr>
                <w:sz w:val="21"/>
                <w:szCs w:val="21"/>
              </w:rPr>
              <w:t>$8,860</w:t>
            </w:r>
          </w:p>
        </w:tc>
        <w:tc>
          <w:tcPr>
            <w:tcW w:w="1440" w:type="dxa"/>
            <w:vAlign w:val="center"/>
          </w:tcPr>
          <w:p w14:paraId="3976EA03" w14:textId="33F9A67F" w:rsidR="00344835" w:rsidRDefault="00344835" w:rsidP="00344835">
            <w:pPr>
              <w:jc w:val="center"/>
              <w:rPr>
                <w:sz w:val="21"/>
                <w:szCs w:val="21"/>
              </w:rPr>
            </w:pPr>
            <w:r>
              <w:rPr>
                <w:sz w:val="21"/>
                <w:szCs w:val="21"/>
              </w:rPr>
              <w:t>$8,760</w:t>
            </w:r>
          </w:p>
        </w:tc>
        <w:tc>
          <w:tcPr>
            <w:tcW w:w="2070" w:type="dxa"/>
            <w:vAlign w:val="center"/>
          </w:tcPr>
          <w:p w14:paraId="5533732D" w14:textId="0598B14E" w:rsidR="00344835" w:rsidRPr="006433A9" w:rsidRDefault="00A14933" w:rsidP="00344835">
            <w:pPr>
              <w:rPr>
                <w:sz w:val="21"/>
                <w:szCs w:val="21"/>
              </w:rPr>
            </w:pPr>
            <w:r>
              <w:rPr>
                <w:sz w:val="21"/>
                <w:szCs w:val="21"/>
              </w:rPr>
              <w:t>City College of San Francisco</w:t>
            </w:r>
          </w:p>
        </w:tc>
        <w:tc>
          <w:tcPr>
            <w:tcW w:w="990" w:type="dxa"/>
            <w:vAlign w:val="center"/>
          </w:tcPr>
          <w:p w14:paraId="5C90540C" w14:textId="2E57A112" w:rsidR="00344835" w:rsidRPr="006433A9" w:rsidRDefault="00A14933" w:rsidP="00A14933">
            <w:pPr>
              <w:jc w:val="center"/>
              <w:rPr>
                <w:sz w:val="21"/>
                <w:szCs w:val="21"/>
              </w:rPr>
            </w:pPr>
            <w:r>
              <w:rPr>
                <w:sz w:val="21"/>
                <w:szCs w:val="21"/>
              </w:rPr>
              <w:t>$11,620</w:t>
            </w:r>
          </w:p>
        </w:tc>
      </w:tr>
      <w:tr w:rsidR="00344835" w14:paraId="67F1A2BB" w14:textId="6D63B561" w:rsidTr="00A14933">
        <w:trPr>
          <w:trHeight w:val="530"/>
        </w:trPr>
        <w:tc>
          <w:tcPr>
            <w:tcW w:w="2065" w:type="dxa"/>
            <w:vAlign w:val="center"/>
          </w:tcPr>
          <w:p w14:paraId="1808882F" w14:textId="04EDCD0A" w:rsidR="00344835" w:rsidRPr="006433A9" w:rsidRDefault="00344835" w:rsidP="00344835">
            <w:pPr>
              <w:rPr>
                <w:sz w:val="21"/>
                <w:szCs w:val="21"/>
              </w:rPr>
            </w:pPr>
            <w:r w:rsidRPr="006433A9">
              <w:rPr>
                <w:sz w:val="21"/>
                <w:szCs w:val="21"/>
              </w:rPr>
              <w:t>Median % Change in Earnings</w:t>
            </w:r>
          </w:p>
        </w:tc>
        <w:tc>
          <w:tcPr>
            <w:tcW w:w="1440" w:type="dxa"/>
            <w:vAlign w:val="center"/>
          </w:tcPr>
          <w:p w14:paraId="687A6FE9" w14:textId="516205ED" w:rsidR="00344835" w:rsidRDefault="00344835" w:rsidP="00344835">
            <w:pPr>
              <w:jc w:val="center"/>
              <w:rPr>
                <w:sz w:val="21"/>
                <w:szCs w:val="21"/>
              </w:rPr>
            </w:pPr>
            <w:r w:rsidRPr="006433A9">
              <w:rPr>
                <w:sz w:val="21"/>
                <w:szCs w:val="21"/>
              </w:rPr>
              <w:t>37%</w:t>
            </w:r>
          </w:p>
        </w:tc>
        <w:tc>
          <w:tcPr>
            <w:tcW w:w="900" w:type="dxa"/>
            <w:vAlign w:val="center"/>
          </w:tcPr>
          <w:p w14:paraId="498155C7" w14:textId="22099853" w:rsidR="00344835" w:rsidRPr="006433A9" w:rsidRDefault="00344835" w:rsidP="00344835">
            <w:pPr>
              <w:jc w:val="center"/>
              <w:rPr>
                <w:sz w:val="21"/>
                <w:szCs w:val="21"/>
              </w:rPr>
            </w:pPr>
            <w:r>
              <w:rPr>
                <w:sz w:val="21"/>
                <w:szCs w:val="21"/>
              </w:rPr>
              <w:t>24%</w:t>
            </w:r>
          </w:p>
        </w:tc>
        <w:tc>
          <w:tcPr>
            <w:tcW w:w="1260" w:type="dxa"/>
            <w:vAlign w:val="center"/>
          </w:tcPr>
          <w:p w14:paraId="1A5D25F4" w14:textId="026840A2" w:rsidR="00344835" w:rsidRPr="006433A9" w:rsidRDefault="00344835" w:rsidP="00344835">
            <w:pPr>
              <w:jc w:val="center"/>
              <w:rPr>
                <w:sz w:val="21"/>
                <w:szCs w:val="21"/>
              </w:rPr>
            </w:pPr>
            <w:r>
              <w:rPr>
                <w:sz w:val="21"/>
                <w:szCs w:val="21"/>
              </w:rPr>
              <w:t>27%</w:t>
            </w:r>
          </w:p>
        </w:tc>
        <w:tc>
          <w:tcPr>
            <w:tcW w:w="1440" w:type="dxa"/>
            <w:vAlign w:val="center"/>
          </w:tcPr>
          <w:p w14:paraId="68F98049" w14:textId="3F423E86" w:rsidR="00344835" w:rsidRDefault="00344835" w:rsidP="00344835">
            <w:pPr>
              <w:jc w:val="center"/>
              <w:rPr>
                <w:sz w:val="21"/>
                <w:szCs w:val="21"/>
              </w:rPr>
            </w:pPr>
            <w:r>
              <w:rPr>
                <w:sz w:val="21"/>
                <w:szCs w:val="21"/>
              </w:rPr>
              <w:t>20%</w:t>
            </w:r>
          </w:p>
        </w:tc>
        <w:tc>
          <w:tcPr>
            <w:tcW w:w="2070" w:type="dxa"/>
            <w:vAlign w:val="center"/>
          </w:tcPr>
          <w:p w14:paraId="715C6751" w14:textId="6BC788B0" w:rsidR="00344835" w:rsidRPr="006433A9" w:rsidRDefault="00A14933" w:rsidP="00344835">
            <w:pPr>
              <w:rPr>
                <w:sz w:val="21"/>
                <w:szCs w:val="21"/>
              </w:rPr>
            </w:pPr>
            <w:r>
              <w:rPr>
                <w:sz w:val="21"/>
                <w:szCs w:val="21"/>
              </w:rPr>
              <w:t>Cabrillo</w:t>
            </w:r>
          </w:p>
        </w:tc>
        <w:tc>
          <w:tcPr>
            <w:tcW w:w="990" w:type="dxa"/>
            <w:vAlign w:val="center"/>
          </w:tcPr>
          <w:p w14:paraId="0285C1EF" w14:textId="5C5CFAA9" w:rsidR="00344835" w:rsidRPr="006433A9" w:rsidRDefault="00A14933" w:rsidP="00344835">
            <w:pPr>
              <w:jc w:val="center"/>
              <w:rPr>
                <w:sz w:val="21"/>
                <w:szCs w:val="21"/>
              </w:rPr>
            </w:pPr>
            <w:r>
              <w:rPr>
                <w:sz w:val="21"/>
                <w:szCs w:val="21"/>
              </w:rPr>
              <w:t>81%</w:t>
            </w:r>
          </w:p>
        </w:tc>
      </w:tr>
      <w:tr w:rsidR="00344835" w14:paraId="03619DA1" w14:textId="125F2541" w:rsidTr="00A14933">
        <w:trPr>
          <w:trHeight w:val="503"/>
        </w:trPr>
        <w:tc>
          <w:tcPr>
            <w:tcW w:w="2065" w:type="dxa"/>
            <w:vAlign w:val="center"/>
          </w:tcPr>
          <w:p w14:paraId="1FAA293D" w14:textId="7DF6D02F" w:rsidR="00344835" w:rsidRPr="006433A9" w:rsidRDefault="00344835" w:rsidP="00344835">
            <w:pPr>
              <w:rPr>
                <w:sz w:val="21"/>
                <w:szCs w:val="21"/>
              </w:rPr>
            </w:pPr>
            <w:r w:rsidRPr="006433A9">
              <w:rPr>
                <w:sz w:val="21"/>
                <w:szCs w:val="21"/>
              </w:rPr>
              <w:t>% of Students Earning a Living Wage</w:t>
            </w:r>
          </w:p>
        </w:tc>
        <w:tc>
          <w:tcPr>
            <w:tcW w:w="1440" w:type="dxa"/>
            <w:vAlign w:val="center"/>
          </w:tcPr>
          <w:p w14:paraId="526BC1C6" w14:textId="388A3874" w:rsidR="00344835" w:rsidRDefault="00344835" w:rsidP="00344835">
            <w:pPr>
              <w:jc w:val="center"/>
              <w:rPr>
                <w:sz w:val="21"/>
                <w:szCs w:val="21"/>
              </w:rPr>
            </w:pPr>
            <w:r w:rsidRPr="006433A9">
              <w:rPr>
                <w:sz w:val="21"/>
                <w:szCs w:val="21"/>
              </w:rPr>
              <w:t>51%</w:t>
            </w:r>
          </w:p>
        </w:tc>
        <w:tc>
          <w:tcPr>
            <w:tcW w:w="900" w:type="dxa"/>
            <w:vAlign w:val="center"/>
          </w:tcPr>
          <w:p w14:paraId="6D7836BC" w14:textId="7E3E4BC6" w:rsidR="00344835" w:rsidRPr="006433A9" w:rsidRDefault="00344835" w:rsidP="00344835">
            <w:pPr>
              <w:jc w:val="center"/>
              <w:rPr>
                <w:sz w:val="21"/>
                <w:szCs w:val="21"/>
              </w:rPr>
            </w:pPr>
            <w:r>
              <w:rPr>
                <w:sz w:val="21"/>
                <w:szCs w:val="21"/>
              </w:rPr>
              <w:t>47%</w:t>
            </w:r>
          </w:p>
        </w:tc>
        <w:tc>
          <w:tcPr>
            <w:tcW w:w="1260" w:type="dxa"/>
            <w:vAlign w:val="center"/>
          </w:tcPr>
          <w:p w14:paraId="5DFCDE34" w14:textId="499CEECD" w:rsidR="00344835" w:rsidRPr="006433A9" w:rsidRDefault="00344835" w:rsidP="00344835">
            <w:pPr>
              <w:jc w:val="center"/>
              <w:rPr>
                <w:sz w:val="21"/>
                <w:szCs w:val="21"/>
              </w:rPr>
            </w:pPr>
            <w:r>
              <w:rPr>
                <w:sz w:val="21"/>
                <w:szCs w:val="21"/>
              </w:rPr>
              <w:t>47%</w:t>
            </w:r>
          </w:p>
        </w:tc>
        <w:tc>
          <w:tcPr>
            <w:tcW w:w="1440" w:type="dxa"/>
            <w:vAlign w:val="center"/>
          </w:tcPr>
          <w:p w14:paraId="1B11F23C" w14:textId="3E69FFAC" w:rsidR="00344835" w:rsidRDefault="00344835" w:rsidP="00344835">
            <w:pPr>
              <w:jc w:val="center"/>
              <w:rPr>
                <w:sz w:val="21"/>
                <w:szCs w:val="21"/>
              </w:rPr>
            </w:pPr>
            <w:r>
              <w:rPr>
                <w:sz w:val="21"/>
                <w:szCs w:val="21"/>
              </w:rPr>
              <w:t>50%</w:t>
            </w:r>
          </w:p>
        </w:tc>
        <w:tc>
          <w:tcPr>
            <w:tcW w:w="2070" w:type="dxa"/>
            <w:vAlign w:val="center"/>
          </w:tcPr>
          <w:p w14:paraId="524CE170" w14:textId="48FB6D46" w:rsidR="00344835" w:rsidRPr="006433A9" w:rsidRDefault="00A14933" w:rsidP="00344835">
            <w:pPr>
              <w:rPr>
                <w:sz w:val="21"/>
                <w:szCs w:val="21"/>
              </w:rPr>
            </w:pPr>
            <w:r>
              <w:rPr>
                <w:sz w:val="21"/>
                <w:szCs w:val="21"/>
              </w:rPr>
              <w:t>Merritt</w:t>
            </w:r>
          </w:p>
        </w:tc>
        <w:tc>
          <w:tcPr>
            <w:tcW w:w="990" w:type="dxa"/>
            <w:vAlign w:val="center"/>
          </w:tcPr>
          <w:p w14:paraId="48E550F3" w14:textId="0CB49BFD" w:rsidR="00344835" w:rsidRPr="006433A9" w:rsidRDefault="00A14933" w:rsidP="00344835">
            <w:pPr>
              <w:jc w:val="center"/>
              <w:rPr>
                <w:sz w:val="21"/>
                <w:szCs w:val="21"/>
              </w:rPr>
            </w:pPr>
            <w:r>
              <w:rPr>
                <w:sz w:val="21"/>
                <w:szCs w:val="21"/>
              </w:rPr>
              <w:t>53%</w:t>
            </w:r>
          </w:p>
        </w:tc>
      </w:tr>
    </w:tbl>
    <w:p w14:paraId="6FA0132F" w14:textId="46B0BF25" w:rsidR="00ED566C" w:rsidRPr="0027523D" w:rsidRDefault="0027523D" w:rsidP="00C673BF">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p>
    <w:p w14:paraId="6C18CED1" w14:textId="5DB60AEB" w:rsidR="00891DFA" w:rsidRDefault="002155A4" w:rsidP="00891DFA">
      <w:pPr>
        <w:pStyle w:val="Heading1"/>
      </w:pPr>
      <w:r>
        <w:t>Skill &amp; Certifications</w:t>
      </w:r>
    </w:p>
    <w:p w14:paraId="7624E350" w14:textId="09FC9BC8" w:rsidR="002175F6" w:rsidRPr="002175F6" w:rsidRDefault="000E5421" w:rsidP="001342CC">
      <w:pPr>
        <w:pStyle w:val="NoSpacing"/>
        <w:spacing w:after="120"/>
        <w:rPr>
          <w:b/>
        </w:rPr>
      </w:pPr>
      <w:r>
        <w:rPr>
          <w:b/>
        </w:rPr>
        <w:t>Table 9</w:t>
      </w:r>
      <w:r w:rsidR="001342CC" w:rsidRPr="00552133">
        <w:rPr>
          <w:b/>
        </w:rPr>
        <w:t xml:space="preserve">. Top Skills for </w:t>
      </w:r>
      <w:r w:rsidR="00B6024D">
        <w:rPr>
          <w:b/>
        </w:rPr>
        <w:t>Nursery, Greenhouse and</w:t>
      </w:r>
      <w:r w:rsidR="00A4669C" w:rsidRPr="00A4669C">
        <w:rPr>
          <w:b/>
        </w:rPr>
        <w:t xml:space="preserve"> Grower Operations </w:t>
      </w:r>
      <w:r w:rsidR="007450CA">
        <w:rPr>
          <w:b/>
        </w:rPr>
        <w:t xml:space="preserve">Occupations </w:t>
      </w:r>
      <w:r w:rsidR="00063D96">
        <w:rPr>
          <w:b/>
        </w:rPr>
        <w:t>in the Bay Region (Nov</w:t>
      </w:r>
      <w:r w:rsidR="0018501E">
        <w:rPr>
          <w:b/>
        </w:rPr>
        <w:t>.</w:t>
      </w:r>
      <w:r w:rsidR="00063D96">
        <w:rPr>
          <w:b/>
        </w:rPr>
        <w:t xml:space="preserve"> 2016 – </w:t>
      </w:r>
      <w:r w:rsidR="0018501E">
        <w:rPr>
          <w:b/>
        </w:rPr>
        <w:t xml:space="preserve"> </w:t>
      </w:r>
      <w:r w:rsidR="00063D96">
        <w:rPr>
          <w:b/>
        </w:rPr>
        <w:t>Oct</w:t>
      </w:r>
      <w:r w:rsidR="0018501E">
        <w:rPr>
          <w:b/>
        </w:rPr>
        <w:t>.</w:t>
      </w:r>
      <w:r w:rsidR="00063D96">
        <w:rPr>
          <w:b/>
        </w:rPr>
        <w:t xml:space="preserve"> 2017)</w:t>
      </w:r>
    </w:p>
    <w:tbl>
      <w:tblPr>
        <w:tblW w:w="963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1350"/>
        <w:gridCol w:w="1980"/>
        <w:gridCol w:w="1080"/>
        <w:gridCol w:w="2160"/>
        <w:gridCol w:w="990"/>
      </w:tblGrid>
      <w:tr w:rsidR="00BC57A9" w:rsidRPr="00DA0761" w14:paraId="513A28BD" w14:textId="10919332" w:rsidTr="00AD4A65">
        <w:trPr>
          <w:trHeight w:val="530"/>
          <w:jc w:val="center"/>
        </w:trPr>
        <w:tc>
          <w:tcPr>
            <w:tcW w:w="207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t>Skill</w:t>
            </w:r>
          </w:p>
        </w:tc>
        <w:tc>
          <w:tcPr>
            <w:tcW w:w="1350" w:type="dxa"/>
            <w:tcBorders>
              <w:right w:val="single" w:sz="4" w:space="0" w:color="BFBFBF" w:themeColor="background1" w:themeShade="BF"/>
            </w:tcBorders>
            <w:shd w:val="clear" w:color="auto" w:fill="B4DDD6" w:themeFill="text2" w:themeFillTint="40"/>
            <w:vAlign w:val="center"/>
          </w:tcPr>
          <w:p w14:paraId="7D92E52D" w14:textId="18D7758D" w:rsidR="00BC57A9" w:rsidRPr="00037452" w:rsidRDefault="00BC57A9" w:rsidP="00BC57A9">
            <w:pPr>
              <w:spacing w:line="240" w:lineRule="auto"/>
              <w:contextualSpacing/>
              <w:jc w:val="center"/>
              <w:rPr>
                <w:b/>
                <w:sz w:val="20"/>
                <w:szCs w:val="20"/>
              </w:rPr>
            </w:pPr>
            <w:r w:rsidRPr="00037452">
              <w:rPr>
                <w:b/>
                <w:sz w:val="20"/>
                <w:szCs w:val="20"/>
              </w:rPr>
              <w:t>Latest 12 Mos. Postings</w:t>
            </w:r>
          </w:p>
        </w:tc>
        <w:tc>
          <w:tcPr>
            <w:tcW w:w="198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1080" w:type="dxa"/>
            <w:tcBorders>
              <w:right w:val="single" w:sz="4" w:space="0" w:color="BFBFBF" w:themeColor="background1" w:themeShade="BF"/>
            </w:tcBorders>
            <w:shd w:val="clear" w:color="auto" w:fill="B4DDD6" w:themeFill="text2" w:themeFillTint="40"/>
            <w:vAlign w:val="center"/>
          </w:tcPr>
          <w:p w14:paraId="12BA4BEC" w14:textId="3B2A34F2"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Latest 12 Mos. Postings</w:t>
            </w:r>
          </w:p>
        </w:tc>
        <w:tc>
          <w:tcPr>
            <w:tcW w:w="216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BC57A9">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56F01498" w:rsidR="00BC57A9" w:rsidRPr="00037452" w:rsidRDefault="00BC57A9" w:rsidP="00BC57A9">
            <w:pPr>
              <w:spacing w:after="0" w:line="240" w:lineRule="auto"/>
              <w:contextualSpacing/>
              <w:jc w:val="center"/>
              <w:rPr>
                <w:b/>
                <w:sz w:val="20"/>
                <w:szCs w:val="20"/>
              </w:rPr>
            </w:pPr>
            <w:r w:rsidRPr="00037452">
              <w:rPr>
                <w:b/>
                <w:sz w:val="20"/>
                <w:szCs w:val="20"/>
              </w:rPr>
              <w:t>Latest 12 Mos. Postings</w:t>
            </w:r>
          </w:p>
        </w:tc>
      </w:tr>
      <w:tr w:rsidR="00925F56" w:rsidRPr="00DA0761" w14:paraId="2BFD9921" w14:textId="19669F52" w:rsidTr="00AD4A65">
        <w:trPr>
          <w:trHeight w:val="323"/>
          <w:jc w:val="center"/>
        </w:trPr>
        <w:tc>
          <w:tcPr>
            <w:tcW w:w="2070" w:type="dxa"/>
          </w:tcPr>
          <w:p w14:paraId="3F39B88C" w14:textId="0FE0FD78" w:rsidR="00925F56" w:rsidRPr="00A25D7E" w:rsidRDefault="00925F56" w:rsidP="00925F56">
            <w:pPr>
              <w:spacing w:line="240" w:lineRule="auto"/>
              <w:contextualSpacing/>
              <w:rPr>
                <w:sz w:val="21"/>
                <w:szCs w:val="21"/>
              </w:rPr>
            </w:pPr>
            <w:r w:rsidRPr="00A25D7E">
              <w:rPr>
                <w:sz w:val="21"/>
                <w:szCs w:val="21"/>
              </w:rPr>
              <w:t>Irrigation</w:t>
            </w:r>
          </w:p>
        </w:tc>
        <w:tc>
          <w:tcPr>
            <w:tcW w:w="1350" w:type="dxa"/>
            <w:tcBorders>
              <w:right w:val="single" w:sz="4" w:space="0" w:color="BFBFBF" w:themeColor="background1" w:themeShade="BF"/>
            </w:tcBorders>
            <w:vAlign w:val="center"/>
          </w:tcPr>
          <w:p w14:paraId="24699D31" w14:textId="56D5B0C6" w:rsidR="00925F56" w:rsidRPr="00A25D7E" w:rsidRDefault="00925F56" w:rsidP="00925F56">
            <w:pPr>
              <w:spacing w:line="240" w:lineRule="auto"/>
              <w:contextualSpacing/>
              <w:jc w:val="center"/>
              <w:rPr>
                <w:sz w:val="21"/>
                <w:szCs w:val="21"/>
              </w:rPr>
            </w:pPr>
            <w:r w:rsidRPr="00A25D7E">
              <w:rPr>
                <w:sz w:val="21"/>
                <w:szCs w:val="21"/>
              </w:rPr>
              <w:t>40</w:t>
            </w:r>
          </w:p>
        </w:tc>
        <w:tc>
          <w:tcPr>
            <w:tcW w:w="1980" w:type="dxa"/>
            <w:tcBorders>
              <w:left w:val="single" w:sz="4" w:space="0" w:color="BFBFBF" w:themeColor="background1" w:themeShade="BF"/>
            </w:tcBorders>
            <w:shd w:val="clear" w:color="auto" w:fill="auto"/>
            <w:vAlign w:val="center"/>
          </w:tcPr>
          <w:p w14:paraId="4D93FEBC" w14:textId="450AEA1A" w:rsidR="00925F56" w:rsidRPr="00A25D7E" w:rsidRDefault="00925F56" w:rsidP="00925F56">
            <w:pPr>
              <w:spacing w:after="0" w:line="240" w:lineRule="auto"/>
              <w:contextualSpacing/>
              <w:rPr>
                <w:rFonts w:eastAsia="Times New Roman"/>
                <w:sz w:val="21"/>
                <w:szCs w:val="21"/>
              </w:rPr>
            </w:pPr>
            <w:r w:rsidRPr="00A25D7E">
              <w:rPr>
                <w:sz w:val="21"/>
                <w:szCs w:val="21"/>
              </w:rPr>
              <w:t>Repair</w:t>
            </w:r>
          </w:p>
        </w:tc>
        <w:tc>
          <w:tcPr>
            <w:tcW w:w="1080" w:type="dxa"/>
            <w:tcBorders>
              <w:right w:val="single" w:sz="4" w:space="0" w:color="BFBFBF" w:themeColor="background1" w:themeShade="BF"/>
            </w:tcBorders>
            <w:shd w:val="clear" w:color="auto" w:fill="auto"/>
            <w:vAlign w:val="center"/>
          </w:tcPr>
          <w:p w14:paraId="53F0D40B" w14:textId="4525F2D9" w:rsidR="00925F56" w:rsidRPr="00A25D7E" w:rsidRDefault="00925F56" w:rsidP="00925F56">
            <w:pPr>
              <w:spacing w:after="0" w:line="240" w:lineRule="auto"/>
              <w:contextualSpacing/>
              <w:jc w:val="center"/>
              <w:rPr>
                <w:rFonts w:eastAsia="Times New Roman"/>
                <w:sz w:val="21"/>
                <w:szCs w:val="21"/>
              </w:rPr>
            </w:pPr>
            <w:r w:rsidRPr="00A25D7E">
              <w:rPr>
                <w:sz w:val="21"/>
                <w:szCs w:val="21"/>
              </w:rPr>
              <w:t>20</w:t>
            </w:r>
          </w:p>
        </w:tc>
        <w:tc>
          <w:tcPr>
            <w:tcW w:w="2160" w:type="dxa"/>
            <w:tcBorders>
              <w:right w:val="single" w:sz="4" w:space="0" w:color="BFBFBF" w:themeColor="background1" w:themeShade="BF"/>
            </w:tcBorders>
            <w:vAlign w:val="center"/>
          </w:tcPr>
          <w:p w14:paraId="05E583E1" w14:textId="6809729A" w:rsidR="00925F56" w:rsidRPr="00A25D7E" w:rsidRDefault="00925F56" w:rsidP="00925F56">
            <w:pPr>
              <w:spacing w:after="0" w:line="240" w:lineRule="auto"/>
              <w:contextualSpacing/>
              <w:rPr>
                <w:sz w:val="21"/>
                <w:szCs w:val="21"/>
              </w:rPr>
            </w:pPr>
            <w:r w:rsidRPr="00A25D7E">
              <w:rPr>
                <w:sz w:val="21"/>
                <w:szCs w:val="21"/>
              </w:rPr>
              <w:t>Biology</w:t>
            </w:r>
          </w:p>
        </w:tc>
        <w:tc>
          <w:tcPr>
            <w:tcW w:w="990" w:type="dxa"/>
            <w:tcBorders>
              <w:right w:val="nil"/>
            </w:tcBorders>
            <w:vAlign w:val="center"/>
          </w:tcPr>
          <w:p w14:paraId="10FADB64" w14:textId="08A90A42" w:rsidR="00925F56" w:rsidRPr="00A25D7E" w:rsidRDefault="00925F56" w:rsidP="00925F56">
            <w:pPr>
              <w:spacing w:after="0" w:line="240" w:lineRule="auto"/>
              <w:contextualSpacing/>
              <w:jc w:val="center"/>
              <w:rPr>
                <w:sz w:val="21"/>
                <w:szCs w:val="21"/>
              </w:rPr>
            </w:pPr>
            <w:r w:rsidRPr="00A25D7E">
              <w:rPr>
                <w:sz w:val="21"/>
                <w:szCs w:val="21"/>
              </w:rPr>
              <w:t>13</w:t>
            </w:r>
          </w:p>
        </w:tc>
      </w:tr>
      <w:tr w:rsidR="00925F56" w:rsidRPr="00DA0761" w14:paraId="7539BEFF" w14:textId="02BF5390" w:rsidTr="00AD4A65">
        <w:trPr>
          <w:trHeight w:val="251"/>
          <w:jc w:val="center"/>
        </w:trPr>
        <w:tc>
          <w:tcPr>
            <w:tcW w:w="2070" w:type="dxa"/>
          </w:tcPr>
          <w:p w14:paraId="3AE84375" w14:textId="0A7673B7" w:rsidR="00925F56" w:rsidRPr="00A25D7E" w:rsidRDefault="00925F56" w:rsidP="00925F56">
            <w:pPr>
              <w:spacing w:line="240" w:lineRule="auto"/>
              <w:contextualSpacing/>
              <w:rPr>
                <w:sz w:val="21"/>
                <w:szCs w:val="21"/>
              </w:rPr>
            </w:pPr>
            <w:r w:rsidRPr="00A25D7E">
              <w:rPr>
                <w:sz w:val="21"/>
                <w:szCs w:val="21"/>
              </w:rPr>
              <w:t>Budgeting</w:t>
            </w:r>
          </w:p>
        </w:tc>
        <w:tc>
          <w:tcPr>
            <w:tcW w:w="1350" w:type="dxa"/>
            <w:tcBorders>
              <w:right w:val="single" w:sz="4" w:space="0" w:color="BFBFBF" w:themeColor="background1" w:themeShade="BF"/>
            </w:tcBorders>
            <w:vAlign w:val="center"/>
          </w:tcPr>
          <w:p w14:paraId="7B70A961" w14:textId="6596678B" w:rsidR="00925F56" w:rsidRPr="00A25D7E" w:rsidRDefault="00925F56" w:rsidP="00925F56">
            <w:pPr>
              <w:spacing w:line="240" w:lineRule="auto"/>
              <w:contextualSpacing/>
              <w:jc w:val="center"/>
              <w:rPr>
                <w:sz w:val="21"/>
                <w:szCs w:val="21"/>
              </w:rPr>
            </w:pPr>
            <w:r w:rsidRPr="00A25D7E">
              <w:rPr>
                <w:sz w:val="21"/>
                <w:szCs w:val="21"/>
              </w:rPr>
              <w:t>34</w:t>
            </w:r>
          </w:p>
        </w:tc>
        <w:tc>
          <w:tcPr>
            <w:tcW w:w="1980" w:type="dxa"/>
            <w:tcBorders>
              <w:left w:val="single" w:sz="4" w:space="0" w:color="BFBFBF" w:themeColor="background1" w:themeShade="BF"/>
            </w:tcBorders>
            <w:shd w:val="clear" w:color="auto" w:fill="auto"/>
            <w:vAlign w:val="center"/>
          </w:tcPr>
          <w:p w14:paraId="409249FC" w14:textId="14DC6B35" w:rsidR="00925F56" w:rsidRPr="00A25D7E" w:rsidRDefault="00925F56" w:rsidP="00925F56">
            <w:pPr>
              <w:spacing w:after="0" w:line="240" w:lineRule="auto"/>
              <w:contextualSpacing/>
              <w:rPr>
                <w:rFonts w:eastAsia="Times New Roman"/>
                <w:sz w:val="21"/>
                <w:szCs w:val="21"/>
              </w:rPr>
            </w:pPr>
            <w:r w:rsidRPr="00A25D7E">
              <w:rPr>
                <w:sz w:val="21"/>
                <w:szCs w:val="21"/>
              </w:rPr>
              <w:t>Supervisory Skills</w:t>
            </w:r>
          </w:p>
        </w:tc>
        <w:tc>
          <w:tcPr>
            <w:tcW w:w="1080" w:type="dxa"/>
            <w:tcBorders>
              <w:right w:val="single" w:sz="4" w:space="0" w:color="BFBFBF" w:themeColor="background1" w:themeShade="BF"/>
            </w:tcBorders>
            <w:shd w:val="clear" w:color="auto" w:fill="auto"/>
            <w:vAlign w:val="center"/>
          </w:tcPr>
          <w:p w14:paraId="7730370C" w14:textId="766DC7CE" w:rsidR="00925F56" w:rsidRPr="00A25D7E" w:rsidRDefault="00925F56" w:rsidP="00925F56">
            <w:pPr>
              <w:spacing w:after="0" w:line="240" w:lineRule="auto"/>
              <w:contextualSpacing/>
              <w:jc w:val="center"/>
              <w:rPr>
                <w:rFonts w:eastAsia="Times New Roman"/>
                <w:sz w:val="21"/>
                <w:szCs w:val="21"/>
              </w:rPr>
            </w:pPr>
            <w:r w:rsidRPr="00A25D7E">
              <w:rPr>
                <w:sz w:val="21"/>
                <w:szCs w:val="21"/>
              </w:rPr>
              <w:t>18</w:t>
            </w:r>
          </w:p>
        </w:tc>
        <w:tc>
          <w:tcPr>
            <w:tcW w:w="2160" w:type="dxa"/>
            <w:tcBorders>
              <w:right w:val="single" w:sz="4" w:space="0" w:color="BFBFBF" w:themeColor="background1" w:themeShade="BF"/>
            </w:tcBorders>
            <w:vAlign w:val="center"/>
          </w:tcPr>
          <w:p w14:paraId="2C7FE385" w14:textId="59BB8120" w:rsidR="00925F56" w:rsidRPr="00A25D7E" w:rsidRDefault="00925F56" w:rsidP="00925F56">
            <w:pPr>
              <w:spacing w:after="0" w:line="240" w:lineRule="auto"/>
              <w:contextualSpacing/>
              <w:rPr>
                <w:sz w:val="21"/>
                <w:szCs w:val="21"/>
              </w:rPr>
            </w:pPr>
            <w:r w:rsidRPr="00A25D7E">
              <w:rPr>
                <w:sz w:val="21"/>
                <w:szCs w:val="21"/>
              </w:rPr>
              <w:t>Customer Service</w:t>
            </w:r>
          </w:p>
        </w:tc>
        <w:tc>
          <w:tcPr>
            <w:tcW w:w="990" w:type="dxa"/>
            <w:tcBorders>
              <w:right w:val="nil"/>
            </w:tcBorders>
            <w:vAlign w:val="center"/>
          </w:tcPr>
          <w:p w14:paraId="00F572B0" w14:textId="318914BF" w:rsidR="00925F56" w:rsidRPr="00A25D7E" w:rsidRDefault="00925F56" w:rsidP="00925F56">
            <w:pPr>
              <w:spacing w:after="0" w:line="240" w:lineRule="auto"/>
              <w:contextualSpacing/>
              <w:jc w:val="center"/>
              <w:rPr>
                <w:sz w:val="21"/>
                <w:szCs w:val="21"/>
              </w:rPr>
            </w:pPr>
            <w:r w:rsidRPr="00A25D7E">
              <w:rPr>
                <w:sz w:val="21"/>
                <w:szCs w:val="21"/>
              </w:rPr>
              <w:t>13</w:t>
            </w:r>
          </w:p>
        </w:tc>
      </w:tr>
      <w:tr w:rsidR="00925F56" w:rsidRPr="00DA0761" w14:paraId="7CFF722F" w14:textId="633D8655" w:rsidTr="00AD4A65">
        <w:trPr>
          <w:trHeight w:val="260"/>
          <w:jc w:val="center"/>
        </w:trPr>
        <w:tc>
          <w:tcPr>
            <w:tcW w:w="2070" w:type="dxa"/>
          </w:tcPr>
          <w:p w14:paraId="43613FD6" w14:textId="1EB8ADFB" w:rsidR="00925F56" w:rsidRPr="00A25D7E" w:rsidRDefault="00925F56" w:rsidP="00925F56">
            <w:pPr>
              <w:spacing w:line="240" w:lineRule="auto"/>
              <w:contextualSpacing/>
              <w:rPr>
                <w:sz w:val="21"/>
                <w:szCs w:val="21"/>
              </w:rPr>
            </w:pPr>
            <w:r w:rsidRPr="00A25D7E">
              <w:rPr>
                <w:sz w:val="21"/>
                <w:szCs w:val="21"/>
              </w:rPr>
              <w:t>Scheduling</w:t>
            </w:r>
          </w:p>
        </w:tc>
        <w:tc>
          <w:tcPr>
            <w:tcW w:w="1350" w:type="dxa"/>
            <w:tcBorders>
              <w:right w:val="single" w:sz="4" w:space="0" w:color="BFBFBF" w:themeColor="background1" w:themeShade="BF"/>
            </w:tcBorders>
            <w:vAlign w:val="center"/>
          </w:tcPr>
          <w:p w14:paraId="04DAD0AF" w14:textId="02899615" w:rsidR="00925F56" w:rsidRPr="00A25D7E" w:rsidRDefault="00925F56" w:rsidP="00925F56">
            <w:pPr>
              <w:spacing w:line="240" w:lineRule="auto"/>
              <w:contextualSpacing/>
              <w:jc w:val="center"/>
              <w:rPr>
                <w:sz w:val="21"/>
                <w:szCs w:val="21"/>
              </w:rPr>
            </w:pPr>
            <w:r w:rsidRPr="00A25D7E">
              <w:rPr>
                <w:sz w:val="21"/>
                <w:szCs w:val="21"/>
              </w:rPr>
              <w:t>34</w:t>
            </w:r>
          </w:p>
        </w:tc>
        <w:tc>
          <w:tcPr>
            <w:tcW w:w="1980" w:type="dxa"/>
            <w:tcBorders>
              <w:left w:val="single" w:sz="4" w:space="0" w:color="BFBFBF" w:themeColor="background1" w:themeShade="BF"/>
            </w:tcBorders>
            <w:shd w:val="clear" w:color="auto" w:fill="auto"/>
            <w:vAlign w:val="center"/>
          </w:tcPr>
          <w:p w14:paraId="2BEE6639" w14:textId="7CD5E327" w:rsidR="00925F56" w:rsidRPr="00A25D7E" w:rsidRDefault="00925F56" w:rsidP="00925F56">
            <w:pPr>
              <w:spacing w:after="0" w:line="240" w:lineRule="auto"/>
              <w:contextualSpacing/>
              <w:rPr>
                <w:rFonts w:eastAsia="Times New Roman"/>
                <w:sz w:val="21"/>
                <w:szCs w:val="21"/>
              </w:rPr>
            </w:pPr>
            <w:r w:rsidRPr="00A25D7E">
              <w:rPr>
                <w:sz w:val="21"/>
                <w:szCs w:val="21"/>
              </w:rPr>
              <w:t>Microsoft Excel</w:t>
            </w:r>
          </w:p>
        </w:tc>
        <w:tc>
          <w:tcPr>
            <w:tcW w:w="1080" w:type="dxa"/>
            <w:tcBorders>
              <w:right w:val="single" w:sz="4" w:space="0" w:color="BFBFBF" w:themeColor="background1" w:themeShade="BF"/>
            </w:tcBorders>
            <w:shd w:val="clear" w:color="auto" w:fill="auto"/>
            <w:vAlign w:val="center"/>
          </w:tcPr>
          <w:p w14:paraId="59602420" w14:textId="0821EEE6" w:rsidR="00925F56" w:rsidRPr="00A25D7E" w:rsidRDefault="00925F56" w:rsidP="00925F56">
            <w:pPr>
              <w:spacing w:after="0" w:line="240" w:lineRule="auto"/>
              <w:contextualSpacing/>
              <w:jc w:val="center"/>
              <w:rPr>
                <w:rFonts w:eastAsia="Times New Roman"/>
                <w:sz w:val="21"/>
                <w:szCs w:val="21"/>
              </w:rPr>
            </w:pPr>
            <w:r w:rsidRPr="00A25D7E">
              <w:rPr>
                <w:sz w:val="21"/>
                <w:szCs w:val="21"/>
              </w:rPr>
              <w:t>16</w:t>
            </w:r>
          </w:p>
        </w:tc>
        <w:tc>
          <w:tcPr>
            <w:tcW w:w="2160" w:type="dxa"/>
            <w:tcBorders>
              <w:right w:val="single" w:sz="4" w:space="0" w:color="BFBFBF" w:themeColor="background1" w:themeShade="BF"/>
            </w:tcBorders>
            <w:vAlign w:val="center"/>
          </w:tcPr>
          <w:p w14:paraId="08A39620" w14:textId="24E032FD" w:rsidR="00925F56" w:rsidRPr="00A25D7E" w:rsidRDefault="00925F56" w:rsidP="00925F56">
            <w:pPr>
              <w:spacing w:after="0" w:line="240" w:lineRule="auto"/>
              <w:contextualSpacing/>
              <w:rPr>
                <w:sz w:val="21"/>
                <w:szCs w:val="21"/>
              </w:rPr>
            </w:pPr>
            <w:r w:rsidRPr="00A25D7E">
              <w:rPr>
                <w:sz w:val="21"/>
                <w:szCs w:val="21"/>
              </w:rPr>
              <w:t>Data Collection</w:t>
            </w:r>
          </w:p>
        </w:tc>
        <w:tc>
          <w:tcPr>
            <w:tcW w:w="990" w:type="dxa"/>
            <w:tcBorders>
              <w:right w:val="nil"/>
            </w:tcBorders>
            <w:vAlign w:val="center"/>
          </w:tcPr>
          <w:p w14:paraId="4A5744C9" w14:textId="46C9721F" w:rsidR="00925F56" w:rsidRPr="00A25D7E" w:rsidRDefault="00925F56" w:rsidP="00925F56">
            <w:pPr>
              <w:spacing w:after="0" w:line="240" w:lineRule="auto"/>
              <w:contextualSpacing/>
              <w:jc w:val="center"/>
              <w:rPr>
                <w:sz w:val="21"/>
                <w:szCs w:val="21"/>
              </w:rPr>
            </w:pPr>
            <w:r w:rsidRPr="00A25D7E">
              <w:rPr>
                <w:sz w:val="21"/>
                <w:szCs w:val="21"/>
              </w:rPr>
              <w:t>13</w:t>
            </w:r>
          </w:p>
        </w:tc>
      </w:tr>
      <w:tr w:rsidR="00925F56" w:rsidRPr="00DA0761" w14:paraId="127D44B8" w14:textId="10F6BEEB" w:rsidTr="00AD4A65">
        <w:trPr>
          <w:trHeight w:val="278"/>
          <w:jc w:val="center"/>
        </w:trPr>
        <w:tc>
          <w:tcPr>
            <w:tcW w:w="2070" w:type="dxa"/>
          </w:tcPr>
          <w:p w14:paraId="6ECC77AC" w14:textId="44AE056A" w:rsidR="00925F56" w:rsidRPr="00A25D7E" w:rsidRDefault="00925F56" w:rsidP="00925F56">
            <w:pPr>
              <w:spacing w:line="240" w:lineRule="auto"/>
              <w:contextualSpacing/>
              <w:rPr>
                <w:sz w:val="21"/>
                <w:szCs w:val="21"/>
              </w:rPr>
            </w:pPr>
            <w:r w:rsidRPr="00A25D7E">
              <w:rPr>
                <w:sz w:val="21"/>
                <w:szCs w:val="21"/>
              </w:rPr>
              <w:t>Fertilizers</w:t>
            </w:r>
          </w:p>
        </w:tc>
        <w:tc>
          <w:tcPr>
            <w:tcW w:w="1350" w:type="dxa"/>
            <w:tcBorders>
              <w:right w:val="single" w:sz="4" w:space="0" w:color="BFBFBF" w:themeColor="background1" w:themeShade="BF"/>
            </w:tcBorders>
            <w:vAlign w:val="center"/>
          </w:tcPr>
          <w:p w14:paraId="3517F267" w14:textId="5BAE0B04" w:rsidR="00925F56" w:rsidRPr="00A25D7E" w:rsidRDefault="00925F56" w:rsidP="00925F56">
            <w:pPr>
              <w:spacing w:line="240" w:lineRule="auto"/>
              <w:contextualSpacing/>
              <w:jc w:val="center"/>
              <w:rPr>
                <w:sz w:val="21"/>
                <w:szCs w:val="21"/>
              </w:rPr>
            </w:pPr>
            <w:r w:rsidRPr="00A25D7E">
              <w:rPr>
                <w:sz w:val="21"/>
                <w:szCs w:val="21"/>
              </w:rPr>
              <w:t>26</w:t>
            </w:r>
          </w:p>
        </w:tc>
        <w:tc>
          <w:tcPr>
            <w:tcW w:w="1980" w:type="dxa"/>
            <w:tcBorders>
              <w:left w:val="single" w:sz="4" w:space="0" w:color="BFBFBF" w:themeColor="background1" w:themeShade="BF"/>
            </w:tcBorders>
            <w:shd w:val="clear" w:color="auto" w:fill="auto"/>
            <w:vAlign w:val="center"/>
          </w:tcPr>
          <w:p w14:paraId="33B7AA85" w14:textId="7C70E723" w:rsidR="00925F56" w:rsidRPr="00A25D7E" w:rsidRDefault="00925F56" w:rsidP="00925F56">
            <w:pPr>
              <w:spacing w:after="0" w:line="240" w:lineRule="auto"/>
              <w:contextualSpacing/>
              <w:rPr>
                <w:rFonts w:eastAsia="Times New Roman"/>
                <w:sz w:val="21"/>
                <w:szCs w:val="21"/>
              </w:rPr>
            </w:pPr>
            <w:r w:rsidRPr="00A25D7E">
              <w:rPr>
                <w:sz w:val="21"/>
                <w:szCs w:val="21"/>
              </w:rPr>
              <w:t>Project Management</w:t>
            </w:r>
          </w:p>
        </w:tc>
        <w:tc>
          <w:tcPr>
            <w:tcW w:w="1080" w:type="dxa"/>
            <w:tcBorders>
              <w:right w:val="single" w:sz="4" w:space="0" w:color="BFBFBF" w:themeColor="background1" w:themeShade="BF"/>
            </w:tcBorders>
            <w:shd w:val="clear" w:color="auto" w:fill="auto"/>
            <w:vAlign w:val="center"/>
          </w:tcPr>
          <w:p w14:paraId="148B5F95" w14:textId="0BF32831" w:rsidR="00925F56" w:rsidRPr="00A25D7E" w:rsidRDefault="00925F56" w:rsidP="00925F56">
            <w:pPr>
              <w:spacing w:after="0" w:line="240" w:lineRule="auto"/>
              <w:contextualSpacing/>
              <w:jc w:val="center"/>
              <w:rPr>
                <w:rFonts w:eastAsia="Times New Roman"/>
                <w:sz w:val="21"/>
                <w:szCs w:val="21"/>
              </w:rPr>
            </w:pPr>
            <w:r w:rsidRPr="00A25D7E">
              <w:rPr>
                <w:sz w:val="21"/>
                <w:szCs w:val="21"/>
              </w:rPr>
              <w:t>16</w:t>
            </w:r>
          </w:p>
        </w:tc>
        <w:tc>
          <w:tcPr>
            <w:tcW w:w="2160" w:type="dxa"/>
            <w:tcBorders>
              <w:right w:val="single" w:sz="4" w:space="0" w:color="BFBFBF" w:themeColor="background1" w:themeShade="BF"/>
            </w:tcBorders>
            <w:vAlign w:val="center"/>
          </w:tcPr>
          <w:p w14:paraId="016920A3" w14:textId="6210B958" w:rsidR="00925F56" w:rsidRPr="00A25D7E" w:rsidRDefault="00925F56" w:rsidP="00925F56">
            <w:pPr>
              <w:spacing w:after="0" w:line="240" w:lineRule="auto"/>
              <w:contextualSpacing/>
              <w:rPr>
                <w:sz w:val="21"/>
                <w:szCs w:val="21"/>
              </w:rPr>
            </w:pPr>
            <w:r w:rsidRPr="00A25D7E">
              <w:rPr>
                <w:sz w:val="21"/>
                <w:szCs w:val="21"/>
              </w:rPr>
              <w:t>Inventory Maintenance</w:t>
            </w:r>
          </w:p>
        </w:tc>
        <w:tc>
          <w:tcPr>
            <w:tcW w:w="990" w:type="dxa"/>
            <w:tcBorders>
              <w:right w:val="nil"/>
            </w:tcBorders>
            <w:vAlign w:val="center"/>
          </w:tcPr>
          <w:p w14:paraId="6507066D" w14:textId="31344B49" w:rsidR="00925F56" w:rsidRPr="00A25D7E" w:rsidRDefault="00925F56" w:rsidP="00925F56">
            <w:pPr>
              <w:spacing w:after="0" w:line="240" w:lineRule="auto"/>
              <w:contextualSpacing/>
              <w:jc w:val="center"/>
              <w:rPr>
                <w:sz w:val="21"/>
                <w:szCs w:val="21"/>
              </w:rPr>
            </w:pPr>
            <w:r w:rsidRPr="00A25D7E">
              <w:rPr>
                <w:sz w:val="21"/>
                <w:szCs w:val="21"/>
              </w:rPr>
              <w:t>13</w:t>
            </w:r>
          </w:p>
        </w:tc>
      </w:tr>
      <w:tr w:rsidR="00925F56" w:rsidRPr="00552133" w14:paraId="6B956817" w14:textId="598E6142" w:rsidTr="00AD4A65">
        <w:trPr>
          <w:trHeight w:val="233"/>
          <w:jc w:val="center"/>
        </w:trPr>
        <w:tc>
          <w:tcPr>
            <w:tcW w:w="2070" w:type="dxa"/>
          </w:tcPr>
          <w:p w14:paraId="6AC1F00D" w14:textId="20FFC8D0" w:rsidR="00925F56" w:rsidRPr="00A25D7E" w:rsidRDefault="00925F56" w:rsidP="00925F56">
            <w:pPr>
              <w:spacing w:line="240" w:lineRule="auto"/>
              <w:contextualSpacing/>
              <w:rPr>
                <w:sz w:val="21"/>
                <w:szCs w:val="21"/>
              </w:rPr>
            </w:pPr>
            <w:r w:rsidRPr="00A25D7E">
              <w:rPr>
                <w:sz w:val="21"/>
                <w:szCs w:val="21"/>
              </w:rPr>
              <w:t>Inspection</w:t>
            </w:r>
          </w:p>
        </w:tc>
        <w:tc>
          <w:tcPr>
            <w:tcW w:w="1350" w:type="dxa"/>
            <w:tcBorders>
              <w:right w:val="single" w:sz="4" w:space="0" w:color="BFBFBF" w:themeColor="background1" w:themeShade="BF"/>
            </w:tcBorders>
            <w:vAlign w:val="center"/>
          </w:tcPr>
          <w:p w14:paraId="2D231F2E" w14:textId="74BC9A7E" w:rsidR="00925F56" w:rsidRPr="00A25D7E" w:rsidRDefault="00925F56" w:rsidP="00925F56">
            <w:pPr>
              <w:spacing w:line="240" w:lineRule="auto"/>
              <w:contextualSpacing/>
              <w:jc w:val="center"/>
              <w:rPr>
                <w:sz w:val="21"/>
                <w:szCs w:val="21"/>
              </w:rPr>
            </w:pPr>
            <w:r w:rsidRPr="00A25D7E">
              <w:rPr>
                <w:sz w:val="21"/>
                <w:szCs w:val="21"/>
              </w:rPr>
              <w:t>26</w:t>
            </w:r>
          </w:p>
        </w:tc>
        <w:tc>
          <w:tcPr>
            <w:tcW w:w="1980" w:type="dxa"/>
            <w:tcBorders>
              <w:left w:val="single" w:sz="4" w:space="0" w:color="BFBFBF" w:themeColor="background1" w:themeShade="BF"/>
            </w:tcBorders>
            <w:shd w:val="clear" w:color="auto" w:fill="auto"/>
            <w:vAlign w:val="center"/>
          </w:tcPr>
          <w:p w14:paraId="5E5EE6D2" w14:textId="29208038" w:rsidR="00925F56" w:rsidRPr="00A25D7E" w:rsidRDefault="00925F56" w:rsidP="00925F56">
            <w:pPr>
              <w:spacing w:after="0" w:line="240" w:lineRule="auto"/>
              <w:contextualSpacing/>
              <w:rPr>
                <w:rFonts w:eastAsia="Times New Roman"/>
                <w:sz w:val="21"/>
                <w:szCs w:val="21"/>
              </w:rPr>
            </w:pPr>
            <w:r w:rsidRPr="00A25D7E">
              <w:rPr>
                <w:sz w:val="21"/>
                <w:szCs w:val="21"/>
              </w:rPr>
              <w:t>Lawn Care</w:t>
            </w:r>
          </w:p>
        </w:tc>
        <w:tc>
          <w:tcPr>
            <w:tcW w:w="1080" w:type="dxa"/>
            <w:tcBorders>
              <w:right w:val="single" w:sz="4" w:space="0" w:color="BFBFBF" w:themeColor="background1" w:themeShade="BF"/>
            </w:tcBorders>
            <w:shd w:val="clear" w:color="auto" w:fill="auto"/>
            <w:vAlign w:val="center"/>
          </w:tcPr>
          <w:p w14:paraId="14216F55" w14:textId="5CDC7E1B" w:rsidR="00925F56" w:rsidRPr="00A25D7E" w:rsidRDefault="00925F56" w:rsidP="00925F56">
            <w:pPr>
              <w:spacing w:after="0" w:line="240" w:lineRule="auto"/>
              <w:contextualSpacing/>
              <w:jc w:val="center"/>
              <w:rPr>
                <w:rFonts w:eastAsia="Times New Roman"/>
                <w:sz w:val="21"/>
                <w:szCs w:val="21"/>
              </w:rPr>
            </w:pPr>
            <w:r w:rsidRPr="00A25D7E">
              <w:rPr>
                <w:sz w:val="21"/>
                <w:szCs w:val="21"/>
              </w:rPr>
              <w:t>15</w:t>
            </w:r>
          </w:p>
        </w:tc>
        <w:tc>
          <w:tcPr>
            <w:tcW w:w="2160" w:type="dxa"/>
            <w:tcBorders>
              <w:right w:val="single" w:sz="4" w:space="0" w:color="BFBFBF" w:themeColor="background1" w:themeShade="BF"/>
            </w:tcBorders>
            <w:vAlign w:val="center"/>
          </w:tcPr>
          <w:p w14:paraId="14F53C4D" w14:textId="2996C939" w:rsidR="00925F56" w:rsidRPr="00A25D7E" w:rsidRDefault="00925F56" w:rsidP="00925F56">
            <w:pPr>
              <w:spacing w:after="0" w:line="240" w:lineRule="auto"/>
              <w:contextualSpacing/>
              <w:rPr>
                <w:sz w:val="21"/>
                <w:szCs w:val="21"/>
              </w:rPr>
            </w:pPr>
            <w:r w:rsidRPr="00A25D7E">
              <w:rPr>
                <w:sz w:val="21"/>
                <w:szCs w:val="21"/>
              </w:rPr>
              <w:t>Labeling</w:t>
            </w:r>
          </w:p>
        </w:tc>
        <w:tc>
          <w:tcPr>
            <w:tcW w:w="990" w:type="dxa"/>
            <w:tcBorders>
              <w:right w:val="nil"/>
            </w:tcBorders>
            <w:vAlign w:val="center"/>
          </w:tcPr>
          <w:p w14:paraId="4635FCC3" w14:textId="0AA2A9EC" w:rsidR="00925F56" w:rsidRPr="00A25D7E" w:rsidRDefault="00925F56" w:rsidP="00925F56">
            <w:pPr>
              <w:spacing w:after="0" w:line="240" w:lineRule="auto"/>
              <w:contextualSpacing/>
              <w:jc w:val="center"/>
              <w:rPr>
                <w:sz w:val="21"/>
                <w:szCs w:val="21"/>
              </w:rPr>
            </w:pPr>
            <w:r w:rsidRPr="00A25D7E">
              <w:rPr>
                <w:sz w:val="21"/>
                <w:szCs w:val="21"/>
              </w:rPr>
              <w:t>13</w:t>
            </w:r>
          </w:p>
        </w:tc>
      </w:tr>
      <w:tr w:rsidR="00925F56" w:rsidRPr="00552133" w14:paraId="799C8889" w14:textId="202EB23D" w:rsidTr="00AD4A65">
        <w:trPr>
          <w:trHeight w:val="278"/>
          <w:jc w:val="center"/>
        </w:trPr>
        <w:tc>
          <w:tcPr>
            <w:tcW w:w="2070" w:type="dxa"/>
          </w:tcPr>
          <w:p w14:paraId="02BB8005" w14:textId="79FD11B5" w:rsidR="00925F56" w:rsidRPr="00A25D7E" w:rsidRDefault="00925F56" w:rsidP="00925F56">
            <w:pPr>
              <w:spacing w:line="240" w:lineRule="auto"/>
              <w:contextualSpacing/>
              <w:rPr>
                <w:sz w:val="21"/>
                <w:szCs w:val="21"/>
              </w:rPr>
            </w:pPr>
            <w:r w:rsidRPr="00A25D7E">
              <w:rPr>
                <w:sz w:val="21"/>
                <w:szCs w:val="21"/>
              </w:rPr>
              <w:t>Customer Contact</w:t>
            </w:r>
          </w:p>
        </w:tc>
        <w:tc>
          <w:tcPr>
            <w:tcW w:w="1350" w:type="dxa"/>
            <w:tcBorders>
              <w:right w:val="single" w:sz="4" w:space="0" w:color="BFBFBF" w:themeColor="background1" w:themeShade="BF"/>
            </w:tcBorders>
            <w:vAlign w:val="center"/>
          </w:tcPr>
          <w:p w14:paraId="6E2ADF5C" w14:textId="36E97AEC" w:rsidR="00925F56" w:rsidRPr="00A25D7E" w:rsidRDefault="00925F56" w:rsidP="00925F56">
            <w:pPr>
              <w:spacing w:line="240" w:lineRule="auto"/>
              <w:contextualSpacing/>
              <w:jc w:val="center"/>
              <w:rPr>
                <w:sz w:val="21"/>
                <w:szCs w:val="21"/>
              </w:rPr>
            </w:pPr>
            <w:r w:rsidRPr="00A25D7E">
              <w:rPr>
                <w:sz w:val="21"/>
                <w:szCs w:val="21"/>
              </w:rPr>
              <w:t>24</w:t>
            </w:r>
          </w:p>
        </w:tc>
        <w:tc>
          <w:tcPr>
            <w:tcW w:w="1980" w:type="dxa"/>
            <w:tcBorders>
              <w:left w:val="single" w:sz="4" w:space="0" w:color="BFBFBF" w:themeColor="background1" w:themeShade="BF"/>
            </w:tcBorders>
            <w:shd w:val="clear" w:color="auto" w:fill="auto"/>
            <w:vAlign w:val="center"/>
          </w:tcPr>
          <w:p w14:paraId="7DC7B851" w14:textId="281DDD73" w:rsidR="00925F56" w:rsidRPr="00A25D7E" w:rsidRDefault="00925F56" w:rsidP="00925F56">
            <w:pPr>
              <w:spacing w:after="0" w:line="240" w:lineRule="auto"/>
              <w:contextualSpacing/>
              <w:rPr>
                <w:sz w:val="21"/>
                <w:szCs w:val="21"/>
              </w:rPr>
            </w:pPr>
            <w:r w:rsidRPr="00A25D7E">
              <w:rPr>
                <w:sz w:val="21"/>
                <w:szCs w:val="21"/>
              </w:rPr>
              <w:t>Algebra</w:t>
            </w:r>
          </w:p>
        </w:tc>
        <w:tc>
          <w:tcPr>
            <w:tcW w:w="1080" w:type="dxa"/>
            <w:tcBorders>
              <w:right w:val="single" w:sz="4" w:space="0" w:color="BFBFBF" w:themeColor="background1" w:themeShade="BF"/>
            </w:tcBorders>
            <w:shd w:val="clear" w:color="auto" w:fill="auto"/>
            <w:vAlign w:val="center"/>
          </w:tcPr>
          <w:p w14:paraId="71F701EB" w14:textId="59759475" w:rsidR="00925F56" w:rsidRPr="00A25D7E" w:rsidRDefault="00925F56" w:rsidP="00925F56">
            <w:pPr>
              <w:spacing w:after="0" w:line="240" w:lineRule="auto"/>
              <w:contextualSpacing/>
              <w:jc w:val="center"/>
              <w:rPr>
                <w:sz w:val="21"/>
                <w:szCs w:val="21"/>
              </w:rPr>
            </w:pPr>
            <w:r w:rsidRPr="00A25D7E">
              <w:rPr>
                <w:sz w:val="21"/>
                <w:szCs w:val="21"/>
              </w:rPr>
              <w:t>13</w:t>
            </w:r>
          </w:p>
        </w:tc>
        <w:tc>
          <w:tcPr>
            <w:tcW w:w="2160" w:type="dxa"/>
            <w:tcBorders>
              <w:right w:val="single" w:sz="4" w:space="0" w:color="BFBFBF" w:themeColor="background1" w:themeShade="BF"/>
            </w:tcBorders>
            <w:vAlign w:val="center"/>
          </w:tcPr>
          <w:p w14:paraId="538A1EA9" w14:textId="248A12EE" w:rsidR="00925F56" w:rsidRPr="00A25D7E" w:rsidRDefault="00925F56" w:rsidP="00925F56">
            <w:pPr>
              <w:spacing w:after="0" w:line="240" w:lineRule="auto"/>
              <w:contextualSpacing/>
              <w:rPr>
                <w:sz w:val="21"/>
                <w:szCs w:val="21"/>
              </w:rPr>
            </w:pPr>
            <w:r w:rsidRPr="00A25D7E">
              <w:rPr>
                <w:sz w:val="21"/>
                <w:szCs w:val="21"/>
              </w:rPr>
              <w:t>Farm Management</w:t>
            </w:r>
          </w:p>
        </w:tc>
        <w:tc>
          <w:tcPr>
            <w:tcW w:w="990" w:type="dxa"/>
            <w:tcBorders>
              <w:right w:val="nil"/>
            </w:tcBorders>
            <w:vAlign w:val="center"/>
          </w:tcPr>
          <w:p w14:paraId="3A788921" w14:textId="3B088868" w:rsidR="00925F56" w:rsidRPr="00A25D7E" w:rsidRDefault="00925F56" w:rsidP="00925F56">
            <w:pPr>
              <w:spacing w:after="0" w:line="240" w:lineRule="auto"/>
              <w:contextualSpacing/>
              <w:jc w:val="center"/>
              <w:rPr>
                <w:sz w:val="21"/>
                <w:szCs w:val="21"/>
              </w:rPr>
            </w:pPr>
            <w:r w:rsidRPr="00A25D7E">
              <w:rPr>
                <w:sz w:val="21"/>
                <w:szCs w:val="21"/>
              </w:rPr>
              <w:t>12</w:t>
            </w:r>
          </w:p>
        </w:tc>
      </w:tr>
    </w:tbl>
    <w:p w14:paraId="615D40D9" w14:textId="4863AA18" w:rsidR="0018501E" w:rsidRPr="00B6024D" w:rsidRDefault="00672665" w:rsidP="00B6024D">
      <w:pPr>
        <w:pStyle w:val="NoSpacing"/>
        <w:rPr>
          <w:i/>
          <w:sz w:val="20"/>
          <w:szCs w:val="20"/>
        </w:rPr>
      </w:pPr>
      <w:r w:rsidRPr="00672665">
        <w:rPr>
          <w:i/>
          <w:sz w:val="20"/>
          <w:szCs w:val="20"/>
        </w:rPr>
        <w:lastRenderedPageBreak/>
        <w:t>Source: Burning Glass</w:t>
      </w:r>
    </w:p>
    <w:p w14:paraId="4112BDE6" w14:textId="77777777" w:rsidR="0018501E" w:rsidRDefault="0018501E" w:rsidP="00111B74">
      <w:pPr>
        <w:pStyle w:val="NoSpacing"/>
        <w:spacing w:after="120" w:line="240" w:lineRule="atLeast"/>
        <w:rPr>
          <w:b/>
        </w:rPr>
      </w:pPr>
    </w:p>
    <w:p w14:paraId="7757FF2E" w14:textId="518D9ED2" w:rsidR="00DC3A7F" w:rsidRDefault="00DC3A7F" w:rsidP="00111B74">
      <w:pPr>
        <w:pStyle w:val="NoSpacing"/>
        <w:spacing w:after="120" w:line="240" w:lineRule="atLeast"/>
        <w:rPr>
          <w:b/>
        </w:rPr>
      </w:pPr>
      <w:r>
        <w:rPr>
          <w:b/>
        </w:rPr>
        <w:t>Table 10</w:t>
      </w:r>
      <w:r w:rsidRPr="00552133">
        <w:rPr>
          <w:b/>
        </w:rPr>
        <w:t xml:space="preserve">. </w:t>
      </w:r>
      <w:r>
        <w:rPr>
          <w:b/>
        </w:rPr>
        <w:t>Certifications</w:t>
      </w:r>
      <w:r w:rsidRPr="00552133">
        <w:rPr>
          <w:b/>
        </w:rPr>
        <w:t xml:space="preserve"> for </w:t>
      </w:r>
      <w:r w:rsidRPr="00A4669C">
        <w:rPr>
          <w:b/>
        </w:rPr>
        <w:t xml:space="preserve">Nursery, Greenhouse and Grower Operations </w:t>
      </w:r>
      <w:r w:rsidR="007450CA">
        <w:rPr>
          <w:b/>
        </w:rPr>
        <w:t xml:space="preserve">Occupations </w:t>
      </w:r>
      <w:r>
        <w:rPr>
          <w:b/>
        </w:rPr>
        <w:t>in the Bay Region (Nov</w:t>
      </w:r>
      <w:r w:rsidR="0018501E">
        <w:rPr>
          <w:b/>
        </w:rPr>
        <w:t>.</w:t>
      </w:r>
      <w:r>
        <w:rPr>
          <w:b/>
        </w:rPr>
        <w:t xml:space="preserve"> 2016 – Oct</w:t>
      </w:r>
      <w:r w:rsidR="0018501E">
        <w:rPr>
          <w:b/>
        </w:rPr>
        <w:t>.</w:t>
      </w:r>
      <w:r>
        <w:rPr>
          <w:b/>
        </w:rPr>
        <w:t xml:space="preserve"> 2017)</w:t>
      </w:r>
    </w:p>
    <w:p w14:paraId="64A98137" w14:textId="5FB01176" w:rsidR="00C36BCA" w:rsidRPr="00DC3A7F" w:rsidRDefault="00C36BCA" w:rsidP="00C36BCA">
      <w:pPr>
        <w:pStyle w:val="NoSpacing"/>
        <w:spacing w:after="60"/>
        <w:rPr>
          <w:i/>
          <w:sz w:val="20"/>
          <w:szCs w:val="20"/>
        </w:rPr>
      </w:pPr>
      <w:r>
        <w:t xml:space="preserve">Note: 87% of records have been excluded because they do not include a </w:t>
      </w:r>
      <w:r w:rsidR="00E257D4">
        <w:t>certification</w:t>
      </w:r>
      <w:r>
        <w:t>. As a result, the chart below may not be representative of the full sample.</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2250"/>
        <w:gridCol w:w="2070"/>
        <w:gridCol w:w="2250"/>
      </w:tblGrid>
      <w:tr w:rsidR="00DC3A7F" w:rsidRPr="00DA0761" w14:paraId="72FE809B" w14:textId="77777777" w:rsidTr="00AD4A65">
        <w:trPr>
          <w:trHeight w:val="197"/>
        </w:trPr>
        <w:tc>
          <w:tcPr>
            <w:tcW w:w="2520" w:type="dxa"/>
            <w:shd w:val="clear" w:color="auto" w:fill="B4DDD6" w:themeFill="text2" w:themeFillTint="40"/>
            <w:vAlign w:val="center"/>
          </w:tcPr>
          <w:p w14:paraId="05E579C1" w14:textId="77777777" w:rsidR="00DC3A7F" w:rsidRPr="00397722" w:rsidRDefault="00DC3A7F" w:rsidP="007C271A">
            <w:pPr>
              <w:spacing w:line="240" w:lineRule="auto"/>
              <w:contextualSpacing/>
              <w:rPr>
                <w:b/>
                <w:sz w:val="21"/>
                <w:szCs w:val="21"/>
              </w:rPr>
            </w:pPr>
            <w:r w:rsidRPr="00397722">
              <w:rPr>
                <w:b/>
                <w:sz w:val="21"/>
                <w:szCs w:val="21"/>
              </w:rPr>
              <w:t>Skill</w:t>
            </w:r>
          </w:p>
        </w:tc>
        <w:tc>
          <w:tcPr>
            <w:tcW w:w="2250" w:type="dxa"/>
            <w:tcBorders>
              <w:right w:val="single" w:sz="4" w:space="0" w:color="BFBFBF" w:themeColor="background1" w:themeShade="BF"/>
            </w:tcBorders>
            <w:shd w:val="clear" w:color="auto" w:fill="B4DDD6" w:themeFill="text2" w:themeFillTint="40"/>
            <w:vAlign w:val="center"/>
          </w:tcPr>
          <w:p w14:paraId="4F7CA645" w14:textId="77777777" w:rsidR="00DC3A7F" w:rsidRPr="00037452" w:rsidRDefault="00DC3A7F" w:rsidP="007C271A">
            <w:pPr>
              <w:spacing w:line="240" w:lineRule="auto"/>
              <w:contextualSpacing/>
              <w:jc w:val="center"/>
              <w:rPr>
                <w:b/>
                <w:sz w:val="20"/>
                <w:szCs w:val="20"/>
              </w:rPr>
            </w:pPr>
            <w:r w:rsidRPr="00037452">
              <w:rPr>
                <w:b/>
                <w:sz w:val="20"/>
                <w:szCs w:val="20"/>
              </w:rPr>
              <w:t>Latest 12 Mos. Postings</w:t>
            </w:r>
          </w:p>
        </w:tc>
        <w:tc>
          <w:tcPr>
            <w:tcW w:w="2070" w:type="dxa"/>
            <w:tcBorders>
              <w:left w:val="single" w:sz="4" w:space="0" w:color="BFBFBF" w:themeColor="background1" w:themeShade="BF"/>
            </w:tcBorders>
            <w:shd w:val="clear" w:color="auto" w:fill="B4DDD6" w:themeFill="text2" w:themeFillTint="40"/>
            <w:vAlign w:val="center"/>
          </w:tcPr>
          <w:p w14:paraId="7C039801" w14:textId="77777777" w:rsidR="00DC3A7F" w:rsidRPr="00397722" w:rsidRDefault="00DC3A7F" w:rsidP="007C271A">
            <w:pPr>
              <w:spacing w:after="0" w:line="240" w:lineRule="auto"/>
              <w:contextualSpacing/>
              <w:rPr>
                <w:rFonts w:eastAsia="Times New Roman"/>
                <w:b/>
                <w:sz w:val="21"/>
                <w:szCs w:val="21"/>
              </w:rPr>
            </w:pPr>
            <w:r w:rsidRPr="00397722">
              <w:rPr>
                <w:b/>
                <w:sz w:val="21"/>
                <w:szCs w:val="21"/>
              </w:rPr>
              <w:t>Skill</w:t>
            </w:r>
          </w:p>
        </w:tc>
        <w:tc>
          <w:tcPr>
            <w:tcW w:w="2250" w:type="dxa"/>
            <w:tcBorders>
              <w:right w:val="nil"/>
            </w:tcBorders>
            <w:shd w:val="clear" w:color="auto" w:fill="B4DDD6" w:themeFill="text2" w:themeFillTint="40"/>
            <w:vAlign w:val="center"/>
          </w:tcPr>
          <w:p w14:paraId="30EB50A1" w14:textId="77777777" w:rsidR="00DC3A7F" w:rsidRPr="00037452" w:rsidRDefault="00DC3A7F" w:rsidP="007C271A">
            <w:pPr>
              <w:spacing w:after="0" w:line="240" w:lineRule="auto"/>
              <w:contextualSpacing/>
              <w:jc w:val="center"/>
              <w:rPr>
                <w:rFonts w:eastAsia="Times New Roman"/>
                <w:b/>
                <w:sz w:val="20"/>
                <w:szCs w:val="20"/>
              </w:rPr>
            </w:pPr>
            <w:r w:rsidRPr="00037452">
              <w:rPr>
                <w:b/>
                <w:sz w:val="20"/>
                <w:szCs w:val="20"/>
              </w:rPr>
              <w:t>Latest 12 Mos. Postings</w:t>
            </w:r>
          </w:p>
        </w:tc>
      </w:tr>
      <w:tr w:rsidR="00C36BCA" w:rsidRPr="00DA0761" w14:paraId="5E625E74" w14:textId="77777777" w:rsidTr="00AD4A65">
        <w:trPr>
          <w:trHeight w:val="233"/>
        </w:trPr>
        <w:tc>
          <w:tcPr>
            <w:tcW w:w="2520" w:type="dxa"/>
            <w:vAlign w:val="center"/>
          </w:tcPr>
          <w:p w14:paraId="2898AFA6" w14:textId="52E3B75E" w:rsidR="00C36BCA" w:rsidRPr="00A25D7E" w:rsidRDefault="00C36BCA" w:rsidP="00C36BCA">
            <w:pPr>
              <w:spacing w:line="240" w:lineRule="auto"/>
              <w:contextualSpacing/>
              <w:rPr>
                <w:sz w:val="21"/>
                <w:szCs w:val="21"/>
              </w:rPr>
            </w:pPr>
            <w:r>
              <w:rPr>
                <w:sz w:val="21"/>
                <w:szCs w:val="21"/>
              </w:rPr>
              <w:t>Pest Control Applicator</w:t>
            </w:r>
          </w:p>
        </w:tc>
        <w:tc>
          <w:tcPr>
            <w:tcW w:w="2250" w:type="dxa"/>
            <w:tcBorders>
              <w:right w:val="single" w:sz="4" w:space="0" w:color="BFBFBF" w:themeColor="background1" w:themeShade="BF"/>
            </w:tcBorders>
            <w:vAlign w:val="center"/>
          </w:tcPr>
          <w:p w14:paraId="0497382B" w14:textId="34B39617" w:rsidR="00C36BCA" w:rsidRPr="00A25D7E" w:rsidRDefault="00C36BCA" w:rsidP="00C36BCA">
            <w:pPr>
              <w:spacing w:line="240" w:lineRule="auto"/>
              <w:contextualSpacing/>
              <w:jc w:val="center"/>
              <w:rPr>
                <w:sz w:val="21"/>
                <w:szCs w:val="21"/>
              </w:rPr>
            </w:pPr>
            <w:r>
              <w:rPr>
                <w:sz w:val="21"/>
                <w:szCs w:val="21"/>
              </w:rPr>
              <w:t>13</w:t>
            </w:r>
          </w:p>
        </w:tc>
        <w:tc>
          <w:tcPr>
            <w:tcW w:w="2070" w:type="dxa"/>
            <w:tcBorders>
              <w:left w:val="single" w:sz="4" w:space="0" w:color="BFBFBF" w:themeColor="background1" w:themeShade="BF"/>
            </w:tcBorders>
            <w:shd w:val="clear" w:color="auto" w:fill="auto"/>
            <w:vAlign w:val="center"/>
          </w:tcPr>
          <w:p w14:paraId="38527A53" w14:textId="34BEE683" w:rsidR="00C36BCA" w:rsidRPr="00A25D7E" w:rsidRDefault="00C36BCA" w:rsidP="00C36BCA">
            <w:pPr>
              <w:spacing w:after="0" w:line="240" w:lineRule="auto"/>
              <w:contextualSpacing/>
              <w:rPr>
                <w:rFonts w:eastAsia="Times New Roman"/>
                <w:sz w:val="21"/>
                <w:szCs w:val="21"/>
              </w:rPr>
            </w:pPr>
            <w:r>
              <w:rPr>
                <w:rFonts w:eastAsia="Times New Roman"/>
                <w:sz w:val="21"/>
                <w:szCs w:val="21"/>
              </w:rPr>
              <w:t>Certified Pest Control</w:t>
            </w:r>
          </w:p>
        </w:tc>
        <w:tc>
          <w:tcPr>
            <w:tcW w:w="2250" w:type="dxa"/>
            <w:tcBorders>
              <w:right w:val="nil"/>
            </w:tcBorders>
            <w:shd w:val="clear" w:color="auto" w:fill="auto"/>
            <w:vAlign w:val="center"/>
          </w:tcPr>
          <w:p w14:paraId="4F2B9E8A" w14:textId="1A9E065C" w:rsidR="00C36BCA" w:rsidRPr="00A25D7E" w:rsidRDefault="00C36BCA" w:rsidP="00C36BCA">
            <w:pPr>
              <w:spacing w:after="0" w:line="240" w:lineRule="auto"/>
              <w:contextualSpacing/>
              <w:jc w:val="center"/>
              <w:rPr>
                <w:rFonts w:eastAsia="Times New Roman"/>
                <w:sz w:val="21"/>
                <w:szCs w:val="21"/>
              </w:rPr>
            </w:pPr>
            <w:r>
              <w:rPr>
                <w:rFonts w:eastAsia="Times New Roman"/>
                <w:sz w:val="21"/>
                <w:szCs w:val="21"/>
              </w:rPr>
              <w:t>2</w:t>
            </w:r>
          </w:p>
        </w:tc>
      </w:tr>
      <w:tr w:rsidR="00C36BCA" w:rsidRPr="00DA0761" w14:paraId="203D1219" w14:textId="77777777" w:rsidTr="00AD4A65">
        <w:trPr>
          <w:trHeight w:val="251"/>
        </w:trPr>
        <w:tc>
          <w:tcPr>
            <w:tcW w:w="2520" w:type="dxa"/>
            <w:vAlign w:val="center"/>
          </w:tcPr>
          <w:p w14:paraId="7ECE759B" w14:textId="2213809F" w:rsidR="00C36BCA" w:rsidRPr="00A25D7E" w:rsidRDefault="00C36BCA" w:rsidP="00C36BCA">
            <w:pPr>
              <w:spacing w:line="240" w:lineRule="auto"/>
              <w:contextualSpacing/>
              <w:rPr>
                <w:sz w:val="21"/>
                <w:szCs w:val="21"/>
              </w:rPr>
            </w:pPr>
            <w:r>
              <w:rPr>
                <w:sz w:val="21"/>
                <w:szCs w:val="21"/>
              </w:rPr>
              <w:t>Commercial Driver’s License</w:t>
            </w:r>
          </w:p>
        </w:tc>
        <w:tc>
          <w:tcPr>
            <w:tcW w:w="2250" w:type="dxa"/>
            <w:tcBorders>
              <w:right w:val="single" w:sz="4" w:space="0" w:color="BFBFBF" w:themeColor="background1" w:themeShade="BF"/>
            </w:tcBorders>
            <w:vAlign w:val="center"/>
          </w:tcPr>
          <w:p w14:paraId="5182C9F9" w14:textId="331C0B39" w:rsidR="00C36BCA" w:rsidRPr="00A25D7E" w:rsidRDefault="00C36BCA" w:rsidP="00C36BCA">
            <w:pPr>
              <w:spacing w:line="240" w:lineRule="auto"/>
              <w:contextualSpacing/>
              <w:jc w:val="center"/>
              <w:rPr>
                <w:sz w:val="21"/>
                <w:szCs w:val="21"/>
              </w:rPr>
            </w:pPr>
            <w:r>
              <w:rPr>
                <w:sz w:val="21"/>
                <w:szCs w:val="21"/>
              </w:rPr>
              <w:t>4</w:t>
            </w:r>
          </w:p>
        </w:tc>
        <w:tc>
          <w:tcPr>
            <w:tcW w:w="2070" w:type="dxa"/>
            <w:tcBorders>
              <w:left w:val="single" w:sz="4" w:space="0" w:color="BFBFBF" w:themeColor="background1" w:themeShade="BF"/>
            </w:tcBorders>
            <w:shd w:val="clear" w:color="auto" w:fill="auto"/>
            <w:vAlign w:val="center"/>
          </w:tcPr>
          <w:p w14:paraId="218B294E" w14:textId="20D2ED57" w:rsidR="00C36BCA" w:rsidRPr="00A25D7E" w:rsidRDefault="00C36BCA" w:rsidP="00C36BCA">
            <w:pPr>
              <w:spacing w:after="0" w:line="240" w:lineRule="auto"/>
              <w:contextualSpacing/>
              <w:rPr>
                <w:rFonts w:eastAsia="Times New Roman"/>
                <w:sz w:val="21"/>
                <w:szCs w:val="21"/>
              </w:rPr>
            </w:pPr>
            <w:r>
              <w:rPr>
                <w:rFonts w:eastAsia="Times New Roman"/>
                <w:sz w:val="21"/>
                <w:szCs w:val="21"/>
              </w:rPr>
              <w:t>Certified Arborist</w:t>
            </w:r>
          </w:p>
        </w:tc>
        <w:tc>
          <w:tcPr>
            <w:tcW w:w="2250" w:type="dxa"/>
            <w:tcBorders>
              <w:right w:val="nil"/>
            </w:tcBorders>
            <w:shd w:val="clear" w:color="auto" w:fill="auto"/>
            <w:vAlign w:val="center"/>
          </w:tcPr>
          <w:p w14:paraId="72BC52A0" w14:textId="3CB95A00" w:rsidR="00C36BCA" w:rsidRPr="00A25D7E" w:rsidRDefault="00C36BCA" w:rsidP="00C36BCA">
            <w:pPr>
              <w:spacing w:after="0" w:line="240" w:lineRule="auto"/>
              <w:contextualSpacing/>
              <w:jc w:val="center"/>
              <w:rPr>
                <w:rFonts w:eastAsia="Times New Roman"/>
                <w:sz w:val="21"/>
                <w:szCs w:val="21"/>
              </w:rPr>
            </w:pPr>
            <w:r>
              <w:rPr>
                <w:rFonts w:eastAsia="Times New Roman"/>
                <w:sz w:val="21"/>
                <w:szCs w:val="21"/>
              </w:rPr>
              <w:t>2</w:t>
            </w:r>
          </w:p>
        </w:tc>
      </w:tr>
      <w:tr w:rsidR="00C36BCA" w:rsidRPr="00DA0761" w14:paraId="67AAEB3F" w14:textId="77777777" w:rsidTr="00AD4A65">
        <w:trPr>
          <w:trHeight w:val="251"/>
        </w:trPr>
        <w:tc>
          <w:tcPr>
            <w:tcW w:w="2520" w:type="dxa"/>
            <w:vAlign w:val="center"/>
          </w:tcPr>
          <w:p w14:paraId="364EB9EC" w14:textId="735AA462" w:rsidR="00C36BCA" w:rsidRDefault="00C36BCA" w:rsidP="00C36BCA">
            <w:pPr>
              <w:spacing w:line="240" w:lineRule="auto"/>
              <w:contextualSpacing/>
              <w:rPr>
                <w:sz w:val="21"/>
                <w:szCs w:val="21"/>
              </w:rPr>
            </w:pPr>
            <w:r>
              <w:rPr>
                <w:sz w:val="21"/>
                <w:szCs w:val="21"/>
              </w:rPr>
              <w:t>First Aid CPR AED</w:t>
            </w:r>
          </w:p>
        </w:tc>
        <w:tc>
          <w:tcPr>
            <w:tcW w:w="2250" w:type="dxa"/>
            <w:tcBorders>
              <w:right w:val="single" w:sz="4" w:space="0" w:color="BFBFBF" w:themeColor="background1" w:themeShade="BF"/>
            </w:tcBorders>
            <w:vAlign w:val="center"/>
          </w:tcPr>
          <w:p w14:paraId="053F69E1" w14:textId="77613D35" w:rsidR="00C36BCA" w:rsidRDefault="00C36BCA" w:rsidP="00C36BCA">
            <w:pPr>
              <w:spacing w:line="240" w:lineRule="auto"/>
              <w:contextualSpacing/>
              <w:jc w:val="center"/>
              <w:rPr>
                <w:sz w:val="21"/>
                <w:szCs w:val="21"/>
              </w:rPr>
            </w:pPr>
            <w:r>
              <w:rPr>
                <w:sz w:val="21"/>
                <w:szCs w:val="21"/>
              </w:rPr>
              <w:t>3</w:t>
            </w:r>
          </w:p>
        </w:tc>
        <w:tc>
          <w:tcPr>
            <w:tcW w:w="2070" w:type="dxa"/>
            <w:tcBorders>
              <w:left w:val="single" w:sz="4" w:space="0" w:color="BFBFBF" w:themeColor="background1" w:themeShade="BF"/>
            </w:tcBorders>
            <w:shd w:val="clear" w:color="auto" w:fill="auto"/>
            <w:vAlign w:val="center"/>
          </w:tcPr>
          <w:p w14:paraId="6CCD99BA" w14:textId="3F72C98A" w:rsidR="00C36BCA" w:rsidRDefault="00C36BCA" w:rsidP="00C36BCA">
            <w:pPr>
              <w:spacing w:after="0" w:line="240" w:lineRule="auto"/>
              <w:contextualSpacing/>
              <w:rPr>
                <w:sz w:val="21"/>
                <w:szCs w:val="21"/>
              </w:rPr>
            </w:pPr>
            <w:r>
              <w:rPr>
                <w:sz w:val="21"/>
                <w:szCs w:val="21"/>
              </w:rPr>
              <w:t>Applicator’s License</w:t>
            </w:r>
          </w:p>
        </w:tc>
        <w:tc>
          <w:tcPr>
            <w:tcW w:w="2250" w:type="dxa"/>
            <w:tcBorders>
              <w:right w:val="nil"/>
            </w:tcBorders>
            <w:shd w:val="clear" w:color="auto" w:fill="auto"/>
            <w:vAlign w:val="center"/>
          </w:tcPr>
          <w:p w14:paraId="268F6F3B" w14:textId="31AA79F1" w:rsidR="00C36BCA" w:rsidRDefault="00C36BCA" w:rsidP="00C36BCA">
            <w:pPr>
              <w:spacing w:after="0" w:line="240" w:lineRule="auto"/>
              <w:contextualSpacing/>
              <w:jc w:val="center"/>
              <w:rPr>
                <w:sz w:val="21"/>
                <w:szCs w:val="21"/>
              </w:rPr>
            </w:pPr>
            <w:r>
              <w:rPr>
                <w:sz w:val="21"/>
                <w:szCs w:val="21"/>
              </w:rPr>
              <w:t>2</w:t>
            </w:r>
          </w:p>
        </w:tc>
      </w:tr>
      <w:tr w:rsidR="00C36BCA" w:rsidRPr="00DA0761" w14:paraId="51CA1E67" w14:textId="77777777" w:rsidTr="00AD4A65">
        <w:trPr>
          <w:trHeight w:val="251"/>
        </w:trPr>
        <w:tc>
          <w:tcPr>
            <w:tcW w:w="2520" w:type="dxa"/>
            <w:vAlign w:val="center"/>
          </w:tcPr>
          <w:p w14:paraId="04F068DF" w14:textId="7D221589" w:rsidR="00C36BCA" w:rsidRDefault="00C36BCA" w:rsidP="00C36BCA">
            <w:pPr>
              <w:spacing w:line="240" w:lineRule="auto"/>
              <w:contextualSpacing/>
              <w:rPr>
                <w:sz w:val="21"/>
                <w:szCs w:val="21"/>
              </w:rPr>
            </w:pPr>
            <w:r>
              <w:rPr>
                <w:sz w:val="21"/>
                <w:szCs w:val="21"/>
              </w:rPr>
              <w:t>Landscape Architect License</w:t>
            </w:r>
          </w:p>
        </w:tc>
        <w:tc>
          <w:tcPr>
            <w:tcW w:w="2250" w:type="dxa"/>
            <w:tcBorders>
              <w:right w:val="single" w:sz="4" w:space="0" w:color="BFBFBF" w:themeColor="background1" w:themeShade="BF"/>
            </w:tcBorders>
            <w:vAlign w:val="center"/>
          </w:tcPr>
          <w:p w14:paraId="15F3F03B" w14:textId="1FA12800" w:rsidR="00C36BCA" w:rsidRDefault="00C36BCA" w:rsidP="00C36BCA">
            <w:pPr>
              <w:spacing w:line="240" w:lineRule="auto"/>
              <w:contextualSpacing/>
              <w:jc w:val="center"/>
              <w:rPr>
                <w:sz w:val="21"/>
                <w:szCs w:val="21"/>
              </w:rPr>
            </w:pPr>
            <w:r>
              <w:rPr>
                <w:sz w:val="21"/>
                <w:szCs w:val="21"/>
              </w:rPr>
              <w:t>2</w:t>
            </w:r>
          </w:p>
        </w:tc>
        <w:tc>
          <w:tcPr>
            <w:tcW w:w="2070" w:type="dxa"/>
            <w:tcBorders>
              <w:left w:val="single" w:sz="4" w:space="0" w:color="BFBFBF" w:themeColor="background1" w:themeShade="BF"/>
            </w:tcBorders>
            <w:shd w:val="clear" w:color="auto" w:fill="auto"/>
            <w:vAlign w:val="center"/>
          </w:tcPr>
          <w:p w14:paraId="4A53CA45" w14:textId="5617B1A6" w:rsidR="00C36BCA" w:rsidRDefault="00C36BCA" w:rsidP="00C36BCA">
            <w:pPr>
              <w:spacing w:after="0" w:line="240" w:lineRule="auto"/>
              <w:contextualSpacing/>
              <w:rPr>
                <w:sz w:val="21"/>
                <w:szCs w:val="21"/>
              </w:rPr>
            </w:pPr>
            <w:r>
              <w:rPr>
                <w:sz w:val="21"/>
                <w:szCs w:val="21"/>
              </w:rPr>
              <w:t>CDL Class C</w:t>
            </w:r>
          </w:p>
        </w:tc>
        <w:tc>
          <w:tcPr>
            <w:tcW w:w="2250" w:type="dxa"/>
            <w:tcBorders>
              <w:right w:val="nil"/>
            </w:tcBorders>
            <w:shd w:val="clear" w:color="auto" w:fill="auto"/>
            <w:vAlign w:val="center"/>
          </w:tcPr>
          <w:p w14:paraId="0B8393CF" w14:textId="44803A3D" w:rsidR="00C36BCA" w:rsidRDefault="00C36BCA" w:rsidP="00C36BCA">
            <w:pPr>
              <w:spacing w:after="0" w:line="240" w:lineRule="auto"/>
              <w:contextualSpacing/>
              <w:jc w:val="center"/>
              <w:rPr>
                <w:sz w:val="21"/>
                <w:szCs w:val="21"/>
              </w:rPr>
            </w:pPr>
            <w:r>
              <w:rPr>
                <w:sz w:val="21"/>
                <w:szCs w:val="21"/>
              </w:rPr>
              <w:t>2</w:t>
            </w:r>
          </w:p>
        </w:tc>
      </w:tr>
    </w:tbl>
    <w:p w14:paraId="46E2D2B4" w14:textId="2C5AB08F" w:rsidR="00446351" w:rsidRDefault="00446351" w:rsidP="007669C2">
      <w:pPr>
        <w:pStyle w:val="NoSpacing"/>
        <w:spacing w:after="200"/>
      </w:pPr>
    </w:p>
    <w:p w14:paraId="3AA6452B" w14:textId="76724C52" w:rsidR="00B53E4A" w:rsidRDefault="00B53E4A" w:rsidP="00B53E4A">
      <w:pPr>
        <w:pStyle w:val="NoSpacing"/>
        <w:spacing w:after="120"/>
        <w:rPr>
          <w:b/>
        </w:rPr>
      </w:pPr>
      <w:r w:rsidRPr="00552133">
        <w:rPr>
          <w:b/>
        </w:rPr>
        <w:t>Ta</w:t>
      </w:r>
      <w:r w:rsidR="00DC3A7F">
        <w:rPr>
          <w:b/>
        </w:rPr>
        <w:t>ble 11</w:t>
      </w:r>
      <w:r w:rsidRPr="00552133">
        <w:rPr>
          <w:b/>
        </w:rPr>
        <w:t>. Education Requ</w:t>
      </w:r>
      <w:r>
        <w:rPr>
          <w:b/>
        </w:rPr>
        <w:t xml:space="preserve">irements </w:t>
      </w:r>
      <w:r w:rsidR="00672665">
        <w:rPr>
          <w:b/>
        </w:rPr>
        <w:t>in Bay Region</w:t>
      </w:r>
      <w:r w:rsidRPr="00552133">
        <w:rPr>
          <w:b/>
        </w:rPr>
        <w:t xml:space="preserve"> </w:t>
      </w:r>
    </w:p>
    <w:p w14:paraId="5542C716" w14:textId="10EDC03B" w:rsidR="006A118A" w:rsidRPr="006A118A" w:rsidRDefault="00A25D7E" w:rsidP="00C36BCA">
      <w:pPr>
        <w:spacing w:after="60" w:line="240" w:lineRule="auto"/>
      </w:pPr>
      <w:r>
        <w:t>Note: 58</w:t>
      </w:r>
      <w:r w:rsidR="006A118A">
        <w:t xml:space="preserve">% of records have been excluded because they do not include a </w:t>
      </w:r>
      <w:r w:rsidR="00C36BCA">
        <w:t>certification</w:t>
      </w:r>
      <w:r w:rsidR="006A118A">
        <w:t>. As a result, the chart below may not be representative of the full sample.</w:t>
      </w:r>
    </w:p>
    <w:tbl>
      <w:tblPr>
        <w:tblW w:w="863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430"/>
        <w:gridCol w:w="2970"/>
      </w:tblGrid>
      <w:tr w:rsidR="00A25D7E" w:rsidRPr="00934F1F" w14:paraId="0F2821CA" w14:textId="1BA5E33C" w:rsidTr="00A25D7E">
        <w:trPr>
          <w:trHeight w:val="215"/>
        </w:trPr>
        <w:tc>
          <w:tcPr>
            <w:tcW w:w="3237" w:type="dxa"/>
            <w:shd w:val="clear" w:color="auto" w:fill="BFBFBF" w:themeFill="background1" w:themeFillShade="BF"/>
            <w:noWrap/>
            <w:vAlign w:val="center"/>
            <w:hideMark/>
          </w:tcPr>
          <w:p w14:paraId="17B8598A" w14:textId="77777777" w:rsidR="00A25D7E" w:rsidRPr="00934F1F" w:rsidRDefault="00A25D7E" w:rsidP="00950AF1">
            <w:pPr>
              <w:spacing w:after="0" w:line="240" w:lineRule="auto"/>
              <w:rPr>
                <w:rFonts w:eastAsia="Times New Roman"/>
                <w:b/>
              </w:rPr>
            </w:pPr>
            <w:r w:rsidRPr="00934F1F">
              <w:rPr>
                <w:rFonts w:eastAsia="Times New Roman"/>
                <w:b/>
              </w:rPr>
              <w:t>Education (minimum advertised)</w:t>
            </w:r>
          </w:p>
        </w:tc>
        <w:tc>
          <w:tcPr>
            <w:tcW w:w="2430" w:type="dxa"/>
            <w:shd w:val="clear" w:color="auto" w:fill="BFBFBF" w:themeFill="background1" w:themeFillShade="BF"/>
            <w:noWrap/>
            <w:vAlign w:val="center"/>
            <w:hideMark/>
          </w:tcPr>
          <w:p w14:paraId="164FD196" w14:textId="267F31BD" w:rsidR="00A25D7E" w:rsidRPr="00934F1F" w:rsidRDefault="00A25D7E" w:rsidP="00950AF1">
            <w:pPr>
              <w:spacing w:after="0" w:line="240" w:lineRule="auto"/>
              <w:jc w:val="center"/>
              <w:rPr>
                <w:rFonts w:eastAsia="Times New Roman"/>
                <w:b/>
              </w:rPr>
            </w:pPr>
            <w:r>
              <w:rPr>
                <w:rFonts w:eastAsia="Times New Roman"/>
                <w:b/>
              </w:rPr>
              <w:t>Latest 12 Mos. Postings</w:t>
            </w:r>
          </w:p>
        </w:tc>
        <w:tc>
          <w:tcPr>
            <w:tcW w:w="2970" w:type="dxa"/>
            <w:shd w:val="clear" w:color="auto" w:fill="BFBFBF" w:themeFill="background1" w:themeFillShade="BF"/>
            <w:vAlign w:val="center"/>
          </w:tcPr>
          <w:p w14:paraId="460B4160" w14:textId="070BF1B5" w:rsidR="00A25D7E" w:rsidRDefault="00A25D7E" w:rsidP="00950AF1">
            <w:pPr>
              <w:spacing w:after="0" w:line="240" w:lineRule="auto"/>
              <w:jc w:val="center"/>
              <w:rPr>
                <w:rFonts w:eastAsia="Times New Roman"/>
                <w:b/>
              </w:rPr>
            </w:pPr>
            <w:r>
              <w:rPr>
                <w:rFonts w:eastAsia="Times New Roman"/>
                <w:b/>
              </w:rPr>
              <w:t>% of Total Indicating Ed</w:t>
            </w:r>
            <w:r w:rsidR="0018501E">
              <w:rPr>
                <w:rFonts w:eastAsia="Times New Roman"/>
                <w:b/>
              </w:rPr>
              <w:t>.</w:t>
            </w:r>
            <w:r>
              <w:rPr>
                <w:rFonts w:eastAsia="Times New Roman"/>
                <w:b/>
              </w:rPr>
              <w:t xml:space="preserve"> Level</w:t>
            </w:r>
          </w:p>
        </w:tc>
      </w:tr>
      <w:tr w:rsidR="00A25D7E" w:rsidRPr="00934F1F" w14:paraId="7D9004E4" w14:textId="38D7CBC7" w:rsidTr="00A25D7E">
        <w:trPr>
          <w:trHeight w:val="305"/>
        </w:trPr>
        <w:tc>
          <w:tcPr>
            <w:tcW w:w="3237" w:type="dxa"/>
            <w:shd w:val="clear" w:color="auto" w:fill="auto"/>
            <w:noWrap/>
            <w:vAlign w:val="center"/>
          </w:tcPr>
          <w:p w14:paraId="11A50200" w14:textId="77777777" w:rsidR="00A25D7E" w:rsidRPr="00934F1F" w:rsidRDefault="00A25D7E" w:rsidP="00950AF1">
            <w:pPr>
              <w:spacing w:after="0" w:line="240" w:lineRule="auto"/>
              <w:rPr>
                <w:rFonts w:eastAsia="Times New Roman"/>
              </w:rPr>
            </w:pPr>
            <w:r w:rsidRPr="00934F1F">
              <w:rPr>
                <w:rFonts w:eastAsia="Times New Roman"/>
              </w:rPr>
              <w:t>High school or vocational training</w:t>
            </w:r>
          </w:p>
        </w:tc>
        <w:tc>
          <w:tcPr>
            <w:tcW w:w="2430" w:type="dxa"/>
            <w:shd w:val="clear" w:color="auto" w:fill="auto"/>
            <w:noWrap/>
            <w:vAlign w:val="center"/>
          </w:tcPr>
          <w:p w14:paraId="024A75A6" w14:textId="1C5D533B" w:rsidR="00A25D7E" w:rsidRPr="00934F1F" w:rsidRDefault="00A25D7E" w:rsidP="00950AF1">
            <w:pPr>
              <w:spacing w:after="0" w:line="240" w:lineRule="auto"/>
              <w:jc w:val="center"/>
              <w:rPr>
                <w:rFonts w:eastAsia="Times New Roman"/>
              </w:rPr>
            </w:pPr>
            <w:r>
              <w:rPr>
                <w:rFonts w:eastAsia="Times New Roman"/>
              </w:rPr>
              <w:t>36</w:t>
            </w:r>
          </w:p>
        </w:tc>
        <w:tc>
          <w:tcPr>
            <w:tcW w:w="2970" w:type="dxa"/>
            <w:vAlign w:val="center"/>
          </w:tcPr>
          <w:p w14:paraId="49B16B35" w14:textId="5C1540CF" w:rsidR="00A25D7E" w:rsidRDefault="00A25D7E" w:rsidP="00950AF1">
            <w:pPr>
              <w:spacing w:after="0" w:line="240" w:lineRule="auto"/>
              <w:jc w:val="center"/>
              <w:rPr>
                <w:rFonts w:eastAsia="Times New Roman"/>
              </w:rPr>
            </w:pPr>
            <w:r>
              <w:rPr>
                <w:rFonts w:eastAsia="Times New Roman"/>
              </w:rPr>
              <w:t>43%</w:t>
            </w:r>
          </w:p>
        </w:tc>
      </w:tr>
      <w:tr w:rsidR="00A25D7E" w:rsidRPr="00934F1F" w14:paraId="2354D0B1" w14:textId="366AA8E5" w:rsidTr="00A25D7E">
        <w:trPr>
          <w:trHeight w:val="350"/>
        </w:trPr>
        <w:tc>
          <w:tcPr>
            <w:tcW w:w="3237" w:type="dxa"/>
            <w:shd w:val="clear" w:color="auto" w:fill="auto"/>
            <w:noWrap/>
            <w:vAlign w:val="center"/>
          </w:tcPr>
          <w:p w14:paraId="1918A9C0" w14:textId="77777777" w:rsidR="00A25D7E" w:rsidRPr="00934F1F" w:rsidRDefault="00A25D7E" w:rsidP="00950AF1">
            <w:pPr>
              <w:spacing w:after="0" w:line="240" w:lineRule="auto"/>
              <w:rPr>
                <w:rFonts w:eastAsia="Times New Roman"/>
              </w:rPr>
            </w:pPr>
            <w:r w:rsidRPr="00934F1F">
              <w:rPr>
                <w:rFonts w:eastAsia="Times New Roman"/>
              </w:rPr>
              <w:t>Associate Degree</w:t>
            </w:r>
          </w:p>
        </w:tc>
        <w:tc>
          <w:tcPr>
            <w:tcW w:w="2430" w:type="dxa"/>
            <w:shd w:val="clear" w:color="auto" w:fill="auto"/>
            <w:noWrap/>
            <w:vAlign w:val="center"/>
          </w:tcPr>
          <w:p w14:paraId="6234EC29" w14:textId="3AE258DB" w:rsidR="00A25D7E" w:rsidRPr="00934F1F" w:rsidRDefault="00A25D7E" w:rsidP="00950AF1">
            <w:pPr>
              <w:spacing w:after="0" w:line="240" w:lineRule="auto"/>
              <w:jc w:val="center"/>
              <w:rPr>
                <w:rFonts w:eastAsia="Times New Roman"/>
              </w:rPr>
            </w:pPr>
            <w:r>
              <w:rPr>
                <w:rFonts w:eastAsia="Times New Roman"/>
              </w:rPr>
              <w:t>2</w:t>
            </w:r>
          </w:p>
        </w:tc>
        <w:tc>
          <w:tcPr>
            <w:tcW w:w="2970" w:type="dxa"/>
            <w:vAlign w:val="center"/>
          </w:tcPr>
          <w:p w14:paraId="34DE2E76" w14:textId="6A3567AA" w:rsidR="00A25D7E" w:rsidRDefault="00A25D7E" w:rsidP="00950AF1">
            <w:pPr>
              <w:spacing w:after="0" w:line="240" w:lineRule="auto"/>
              <w:jc w:val="center"/>
              <w:rPr>
                <w:rFonts w:eastAsia="Times New Roman"/>
              </w:rPr>
            </w:pPr>
            <w:r>
              <w:rPr>
                <w:rFonts w:eastAsia="Times New Roman"/>
              </w:rPr>
              <w:t>2%</w:t>
            </w:r>
          </w:p>
        </w:tc>
      </w:tr>
      <w:tr w:rsidR="00A25D7E" w:rsidRPr="00934F1F" w14:paraId="6B7C8747" w14:textId="4AA93377" w:rsidTr="00A25D7E">
        <w:trPr>
          <w:trHeight w:val="350"/>
        </w:trPr>
        <w:tc>
          <w:tcPr>
            <w:tcW w:w="3237" w:type="dxa"/>
            <w:shd w:val="clear" w:color="auto" w:fill="auto"/>
            <w:noWrap/>
            <w:vAlign w:val="center"/>
          </w:tcPr>
          <w:p w14:paraId="3D5C309D" w14:textId="276E4F1A" w:rsidR="00A25D7E" w:rsidRPr="00934F1F" w:rsidRDefault="00A25D7E" w:rsidP="00950AF1">
            <w:pPr>
              <w:spacing w:after="0" w:line="240" w:lineRule="auto"/>
              <w:rPr>
                <w:rFonts w:eastAsia="Times New Roman"/>
              </w:rPr>
            </w:pPr>
            <w:r>
              <w:rPr>
                <w:rFonts w:eastAsia="Times New Roman"/>
              </w:rPr>
              <w:t>Bachelor’s Degree</w:t>
            </w:r>
          </w:p>
        </w:tc>
        <w:tc>
          <w:tcPr>
            <w:tcW w:w="2430" w:type="dxa"/>
            <w:shd w:val="clear" w:color="auto" w:fill="auto"/>
            <w:noWrap/>
            <w:vAlign w:val="center"/>
          </w:tcPr>
          <w:p w14:paraId="14C1D7B2" w14:textId="6E5E6E30" w:rsidR="00A25D7E" w:rsidRDefault="00A25D7E" w:rsidP="00950AF1">
            <w:pPr>
              <w:spacing w:after="0" w:line="240" w:lineRule="auto"/>
              <w:jc w:val="center"/>
              <w:rPr>
                <w:rFonts w:eastAsia="Times New Roman"/>
              </w:rPr>
            </w:pPr>
            <w:r>
              <w:rPr>
                <w:rFonts w:eastAsia="Times New Roman"/>
              </w:rPr>
              <w:t>46</w:t>
            </w:r>
          </w:p>
        </w:tc>
        <w:tc>
          <w:tcPr>
            <w:tcW w:w="2970" w:type="dxa"/>
            <w:vAlign w:val="center"/>
          </w:tcPr>
          <w:p w14:paraId="58284AD3" w14:textId="10F65212" w:rsidR="00A25D7E" w:rsidRDefault="00A25D7E" w:rsidP="00950AF1">
            <w:pPr>
              <w:spacing w:after="0" w:line="240" w:lineRule="auto"/>
              <w:jc w:val="center"/>
              <w:rPr>
                <w:rFonts w:eastAsia="Times New Roman"/>
              </w:rPr>
            </w:pPr>
            <w:r>
              <w:rPr>
                <w:rFonts w:eastAsia="Times New Roman"/>
              </w:rPr>
              <w:t>55%</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 xml:space="preserve">Educational supply and student outcomes data is retrieved from multiple sources, including CTE </w:t>
      </w:r>
      <w:proofErr w:type="spellStart"/>
      <w:r w:rsidR="00C673BF">
        <w:t>Launchboard</w:t>
      </w:r>
      <w:proofErr w:type="spellEnd"/>
      <w:r w:rsidR="00C673BF">
        <w:t xml:space="preserve">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5CC7" w14:textId="77777777" w:rsidR="0075354C" w:rsidRDefault="0075354C" w:rsidP="00156651">
      <w:pPr>
        <w:spacing w:after="0" w:line="240" w:lineRule="auto"/>
      </w:pPr>
      <w:r>
        <w:separator/>
      </w:r>
    </w:p>
  </w:endnote>
  <w:endnote w:type="continuationSeparator" w:id="0">
    <w:p w14:paraId="77C95127" w14:textId="77777777" w:rsidR="0075354C" w:rsidRDefault="0075354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AA20310" w:rsidR="00515348" w:rsidRPr="00073F42" w:rsidRDefault="00515348" w:rsidP="0055323B">
    <w:pPr>
      <w:pStyle w:val="Footer"/>
      <w:tabs>
        <w:tab w:val="clear" w:pos="4680"/>
        <w:tab w:val="center" w:pos="6660"/>
      </w:tabs>
      <w:rPr>
        <w:bCs/>
      </w:rPr>
    </w:pPr>
    <w:r>
      <w:rPr>
        <w:bCs/>
      </w:rPr>
      <w:t>Nursery, Greenhouse and Grower Operations in 12 County Bay Region and East Bay, 2017</w:t>
    </w:r>
    <w:r w:rsidRPr="00073F42">
      <w:rPr>
        <w:bCs/>
      </w:rPr>
      <w:tab/>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53261">
      <w:rPr>
        <w:b/>
        <w:bCs/>
        <w:noProof/>
      </w:rPr>
      <w:t>3</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53261">
      <w:rPr>
        <w:b/>
        <w:bCs/>
        <w:noProof/>
      </w:rPr>
      <w:t>5</w:t>
    </w:r>
    <w:r w:rsidRPr="00E84420">
      <w:rPr>
        <w:b/>
        <w:bCs/>
      </w:rPr>
      <w:fldChar w:fldCharType="end"/>
    </w:r>
  </w:p>
  <w:p w14:paraId="784F6EC5" w14:textId="77777777" w:rsidR="00515348" w:rsidRDefault="005153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769C" w14:textId="77777777" w:rsidR="0075354C" w:rsidRDefault="0075354C" w:rsidP="00156651">
      <w:pPr>
        <w:spacing w:after="0" w:line="240" w:lineRule="auto"/>
      </w:pPr>
      <w:r>
        <w:separator/>
      </w:r>
    </w:p>
  </w:footnote>
  <w:footnote w:type="continuationSeparator" w:id="0">
    <w:p w14:paraId="727637BB" w14:textId="77777777" w:rsidR="0075354C" w:rsidRDefault="0075354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3B0207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30F7D"/>
    <w:rsid w:val="00031B2D"/>
    <w:rsid w:val="00034645"/>
    <w:rsid w:val="00037452"/>
    <w:rsid w:val="00037D2E"/>
    <w:rsid w:val="000444C7"/>
    <w:rsid w:val="0005421A"/>
    <w:rsid w:val="00061CEE"/>
    <w:rsid w:val="00063D96"/>
    <w:rsid w:val="0006648C"/>
    <w:rsid w:val="00070CD8"/>
    <w:rsid w:val="00073F42"/>
    <w:rsid w:val="00081A00"/>
    <w:rsid w:val="00092029"/>
    <w:rsid w:val="000953D0"/>
    <w:rsid w:val="000B3343"/>
    <w:rsid w:val="000B4C3D"/>
    <w:rsid w:val="000B616F"/>
    <w:rsid w:val="000C062F"/>
    <w:rsid w:val="000C2BEB"/>
    <w:rsid w:val="000C32F3"/>
    <w:rsid w:val="000C4C29"/>
    <w:rsid w:val="000C5E06"/>
    <w:rsid w:val="000D2F65"/>
    <w:rsid w:val="000E04A8"/>
    <w:rsid w:val="000E5421"/>
    <w:rsid w:val="0011153C"/>
    <w:rsid w:val="00111B74"/>
    <w:rsid w:val="00112D22"/>
    <w:rsid w:val="00117E80"/>
    <w:rsid w:val="00121B16"/>
    <w:rsid w:val="0012345F"/>
    <w:rsid w:val="00126113"/>
    <w:rsid w:val="0013093C"/>
    <w:rsid w:val="001342CC"/>
    <w:rsid w:val="0014218F"/>
    <w:rsid w:val="00156651"/>
    <w:rsid w:val="00156EFE"/>
    <w:rsid w:val="001611C8"/>
    <w:rsid w:val="00165174"/>
    <w:rsid w:val="0016622A"/>
    <w:rsid w:val="00167617"/>
    <w:rsid w:val="00173B78"/>
    <w:rsid w:val="00183536"/>
    <w:rsid w:val="0018501E"/>
    <w:rsid w:val="00193BC4"/>
    <w:rsid w:val="00196029"/>
    <w:rsid w:val="001A4EB7"/>
    <w:rsid w:val="001C1D41"/>
    <w:rsid w:val="001D10DA"/>
    <w:rsid w:val="001D3094"/>
    <w:rsid w:val="001D3430"/>
    <w:rsid w:val="001D3E6F"/>
    <w:rsid w:val="001D4EBF"/>
    <w:rsid w:val="001D5AA0"/>
    <w:rsid w:val="001D7B91"/>
    <w:rsid w:val="001E12FB"/>
    <w:rsid w:val="001F688B"/>
    <w:rsid w:val="002051FC"/>
    <w:rsid w:val="0020644F"/>
    <w:rsid w:val="00207B5E"/>
    <w:rsid w:val="00211247"/>
    <w:rsid w:val="00212919"/>
    <w:rsid w:val="002155A4"/>
    <w:rsid w:val="002175F6"/>
    <w:rsid w:val="00220D3F"/>
    <w:rsid w:val="002344D1"/>
    <w:rsid w:val="00234ABE"/>
    <w:rsid w:val="0024018A"/>
    <w:rsid w:val="00242142"/>
    <w:rsid w:val="002423E0"/>
    <w:rsid w:val="00253261"/>
    <w:rsid w:val="002620D5"/>
    <w:rsid w:val="002670F8"/>
    <w:rsid w:val="00271FA8"/>
    <w:rsid w:val="0027523D"/>
    <w:rsid w:val="00283076"/>
    <w:rsid w:val="00290568"/>
    <w:rsid w:val="0029269A"/>
    <w:rsid w:val="002A358B"/>
    <w:rsid w:val="002A6F97"/>
    <w:rsid w:val="002B2046"/>
    <w:rsid w:val="002C63AB"/>
    <w:rsid w:val="002D0026"/>
    <w:rsid w:val="002D04A2"/>
    <w:rsid w:val="002D7687"/>
    <w:rsid w:val="002E6C51"/>
    <w:rsid w:val="002F137F"/>
    <w:rsid w:val="002F4233"/>
    <w:rsid w:val="002F5B6E"/>
    <w:rsid w:val="0030118F"/>
    <w:rsid w:val="003016CA"/>
    <w:rsid w:val="00310ABE"/>
    <w:rsid w:val="003120E2"/>
    <w:rsid w:val="00314A33"/>
    <w:rsid w:val="00317D20"/>
    <w:rsid w:val="00334B3A"/>
    <w:rsid w:val="00335225"/>
    <w:rsid w:val="00344835"/>
    <w:rsid w:val="00350196"/>
    <w:rsid w:val="003518A2"/>
    <w:rsid w:val="00355546"/>
    <w:rsid w:val="00362A19"/>
    <w:rsid w:val="00375EE5"/>
    <w:rsid w:val="00383FE9"/>
    <w:rsid w:val="00386715"/>
    <w:rsid w:val="00397722"/>
    <w:rsid w:val="003B4483"/>
    <w:rsid w:val="003C6671"/>
    <w:rsid w:val="003D0957"/>
    <w:rsid w:val="003E0AB1"/>
    <w:rsid w:val="003F0294"/>
    <w:rsid w:val="003F4EB3"/>
    <w:rsid w:val="00404C11"/>
    <w:rsid w:val="00411873"/>
    <w:rsid w:val="00420500"/>
    <w:rsid w:val="00427CF5"/>
    <w:rsid w:val="0043602F"/>
    <w:rsid w:val="004375A7"/>
    <w:rsid w:val="00443568"/>
    <w:rsid w:val="00446351"/>
    <w:rsid w:val="0044757A"/>
    <w:rsid w:val="00457BB1"/>
    <w:rsid w:val="004744E0"/>
    <w:rsid w:val="004745F0"/>
    <w:rsid w:val="00484A61"/>
    <w:rsid w:val="00485AEC"/>
    <w:rsid w:val="00495A68"/>
    <w:rsid w:val="004A1DF6"/>
    <w:rsid w:val="004A4F14"/>
    <w:rsid w:val="004A6F95"/>
    <w:rsid w:val="004A7CBA"/>
    <w:rsid w:val="004B329A"/>
    <w:rsid w:val="004C05BE"/>
    <w:rsid w:val="004C31BC"/>
    <w:rsid w:val="004C378D"/>
    <w:rsid w:val="004C5C32"/>
    <w:rsid w:val="004C666A"/>
    <w:rsid w:val="004D0B8D"/>
    <w:rsid w:val="004D760F"/>
    <w:rsid w:val="004E0189"/>
    <w:rsid w:val="004F0D1B"/>
    <w:rsid w:val="004F1CFB"/>
    <w:rsid w:val="004F59A7"/>
    <w:rsid w:val="004F5D93"/>
    <w:rsid w:val="00505298"/>
    <w:rsid w:val="0050799C"/>
    <w:rsid w:val="00515348"/>
    <w:rsid w:val="00516A6D"/>
    <w:rsid w:val="00520FCD"/>
    <w:rsid w:val="00526EE8"/>
    <w:rsid w:val="00536CBC"/>
    <w:rsid w:val="00543CB8"/>
    <w:rsid w:val="00545C86"/>
    <w:rsid w:val="005461AF"/>
    <w:rsid w:val="00551A32"/>
    <w:rsid w:val="00552133"/>
    <w:rsid w:val="0055323B"/>
    <w:rsid w:val="00555C12"/>
    <w:rsid w:val="0055655F"/>
    <w:rsid w:val="00564922"/>
    <w:rsid w:val="00565370"/>
    <w:rsid w:val="00573D66"/>
    <w:rsid w:val="005764CA"/>
    <w:rsid w:val="0059042E"/>
    <w:rsid w:val="00595034"/>
    <w:rsid w:val="00597582"/>
    <w:rsid w:val="005A6CEB"/>
    <w:rsid w:val="005A72AB"/>
    <w:rsid w:val="005B0ACE"/>
    <w:rsid w:val="005C24E6"/>
    <w:rsid w:val="005C31F2"/>
    <w:rsid w:val="005C5650"/>
    <w:rsid w:val="005D020F"/>
    <w:rsid w:val="005D5C24"/>
    <w:rsid w:val="005E129F"/>
    <w:rsid w:val="005E2429"/>
    <w:rsid w:val="005E5933"/>
    <w:rsid w:val="005E6189"/>
    <w:rsid w:val="005F1B11"/>
    <w:rsid w:val="005F7D50"/>
    <w:rsid w:val="00604E8A"/>
    <w:rsid w:val="00611A8B"/>
    <w:rsid w:val="006171F8"/>
    <w:rsid w:val="00621875"/>
    <w:rsid w:val="00622BFC"/>
    <w:rsid w:val="00634A70"/>
    <w:rsid w:val="00634BC1"/>
    <w:rsid w:val="006433A9"/>
    <w:rsid w:val="00645C3B"/>
    <w:rsid w:val="00654F64"/>
    <w:rsid w:val="00664A15"/>
    <w:rsid w:val="0067003B"/>
    <w:rsid w:val="00671C82"/>
    <w:rsid w:val="00672665"/>
    <w:rsid w:val="006818FF"/>
    <w:rsid w:val="00685810"/>
    <w:rsid w:val="00686E1E"/>
    <w:rsid w:val="006A118A"/>
    <w:rsid w:val="006B3FC1"/>
    <w:rsid w:val="006B55FA"/>
    <w:rsid w:val="006C1308"/>
    <w:rsid w:val="006C313B"/>
    <w:rsid w:val="006C5EA4"/>
    <w:rsid w:val="006C758D"/>
    <w:rsid w:val="006E2B6C"/>
    <w:rsid w:val="006E3877"/>
    <w:rsid w:val="006E70A7"/>
    <w:rsid w:val="006F5744"/>
    <w:rsid w:val="007127CF"/>
    <w:rsid w:val="00727120"/>
    <w:rsid w:val="007330B4"/>
    <w:rsid w:val="007347F4"/>
    <w:rsid w:val="007418F7"/>
    <w:rsid w:val="007427E1"/>
    <w:rsid w:val="007450CA"/>
    <w:rsid w:val="00750FFE"/>
    <w:rsid w:val="0075354C"/>
    <w:rsid w:val="00763058"/>
    <w:rsid w:val="007644A4"/>
    <w:rsid w:val="0076497F"/>
    <w:rsid w:val="007669C2"/>
    <w:rsid w:val="0077481A"/>
    <w:rsid w:val="007759E5"/>
    <w:rsid w:val="00776EBB"/>
    <w:rsid w:val="00782E57"/>
    <w:rsid w:val="007874C4"/>
    <w:rsid w:val="007A1F8F"/>
    <w:rsid w:val="007A2046"/>
    <w:rsid w:val="007A3E69"/>
    <w:rsid w:val="007B00B4"/>
    <w:rsid w:val="007B47C5"/>
    <w:rsid w:val="007C271A"/>
    <w:rsid w:val="007C7E68"/>
    <w:rsid w:val="007D5F47"/>
    <w:rsid w:val="007D6D53"/>
    <w:rsid w:val="007D7027"/>
    <w:rsid w:val="007D738C"/>
    <w:rsid w:val="007D7CE2"/>
    <w:rsid w:val="007E698A"/>
    <w:rsid w:val="007F054A"/>
    <w:rsid w:val="00803E93"/>
    <w:rsid w:val="00815B5F"/>
    <w:rsid w:val="00823772"/>
    <w:rsid w:val="00826891"/>
    <w:rsid w:val="0083078A"/>
    <w:rsid w:val="008409A0"/>
    <w:rsid w:val="00862F76"/>
    <w:rsid w:val="00866086"/>
    <w:rsid w:val="0087274C"/>
    <w:rsid w:val="00881379"/>
    <w:rsid w:val="008908E1"/>
    <w:rsid w:val="00891DFA"/>
    <w:rsid w:val="008B2AC1"/>
    <w:rsid w:val="008B4C48"/>
    <w:rsid w:val="008C1F71"/>
    <w:rsid w:val="008C2BE6"/>
    <w:rsid w:val="008D4858"/>
    <w:rsid w:val="008D4DA6"/>
    <w:rsid w:val="008D7AAD"/>
    <w:rsid w:val="008E2F7E"/>
    <w:rsid w:val="008E416C"/>
    <w:rsid w:val="0090214F"/>
    <w:rsid w:val="0090370E"/>
    <w:rsid w:val="009053DC"/>
    <w:rsid w:val="00905F7B"/>
    <w:rsid w:val="009122AC"/>
    <w:rsid w:val="00912921"/>
    <w:rsid w:val="00923B9D"/>
    <w:rsid w:val="00925F56"/>
    <w:rsid w:val="00930478"/>
    <w:rsid w:val="00933AED"/>
    <w:rsid w:val="00934F1F"/>
    <w:rsid w:val="00937E15"/>
    <w:rsid w:val="009449D1"/>
    <w:rsid w:val="00950AF1"/>
    <w:rsid w:val="00963D9A"/>
    <w:rsid w:val="009670DA"/>
    <w:rsid w:val="0097129B"/>
    <w:rsid w:val="0098577D"/>
    <w:rsid w:val="009857B9"/>
    <w:rsid w:val="0099466D"/>
    <w:rsid w:val="00994833"/>
    <w:rsid w:val="00995018"/>
    <w:rsid w:val="00995792"/>
    <w:rsid w:val="009A00A5"/>
    <w:rsid w:val="009A3937"/>
    <w:rsid w:val="009B1BD3"/>
    <w:rsid w:val="009C5874"/>
    <w:rsid w:val="009C61B9"/>
    <w:rsid w:val="009C7AE6"/>
    <w:rsid w:val="009D39E7"/>
    <w:rsid w:val="009D57F4"/>
    <w:rsid w:val="009E5DAC"/>
    <w:rsid w:val="009E5F31"/>
    <w:rsid w:val="009F3A00"/>
    <w:rsid w:val="009F7D61"/>
    <w:rsid w:val="00A00707"/>
    <w:rsid w:val="00A01C19"/>
    <w:rsid w:val="00A01C7D"/>
    <w:rsid w:val="00A052AD"/>
    <w:rsid w:val="00A11D49"/>
    <w:rsid w:val="00A14933"/>
    <w:rsid w:val="00A25D7E"/>
    <w:rsid w:val="00A4669C"/>
    <w:rsid w:val="00A46EEE"/>
    <w:rsid w:val="00A47576"/>
    <w:rsid w:val="00A50F9D"/>
    <w:rsid w:val="00A523CE"/>
    <w:rsid w:val="00A55280"/>
    <w:rsid w:val="00A778F3"/>
    <w:rsid w:val="00A84C01"/>
    <w:rsid w:val="00AA4E63"/>
    <w:rsid w:val="00AB0473"/>
    <w:rsid w:val="00AB20B2"/>
    <w:rsid w:val="00AB3A8E"/>
    <w:rsid w:val="00AB5F77"/>
    <w:rsid w:val="00AB65BC"/>
    <w:rsid w:val="00AC5F69"/>
    <w:rsid w:val="00AC6D9B"/>
    <w:rsid w:val="00AD4A65"/>
    <w:rsid w:val="00AD770C"/>
    <w:rsid w:val="00AE084C"/>
    <w:rsid w:val="00AE23EF"/>
    <w:rsid w:val="00AE61A4"/>
    <w:rsid w:val="00AE7940"/>
    <w:rsid w:val="00AF2DDC"/>
    <w:rsid w:val="00B0561D"/>
    <w:rsid w:val="00B16D4D"/>
    <w:rsid w:val="00B201ED"/>
    <w:rsid w:val="00B23CA5"/>
    <w:rsid w:val="00B32616"/>
    <w:rsid w:val="00B41A0C"/>
    <w:rsid w:val="00B444EA"/>
    <w:rsid w:val="00B52589"/>
    <w:rsid w:val="00B53E4A"/>
    <w:rsid w:val="00B55D47"/>
    <w:rsid w:val="00B6024D"/>
    <w:rsid w:val="00B97C92"/>
    <w:rsid w:val="00BA0FC3"/>
    <w:rsid w:val="00BC57A9"/>
    <w:rsid w:val="00BF7704"/>
    <w:rsid w:val="00C02889"/>
    <w:rsid w:val="00C02CE3"/>
    <w:rsid w:val="00C035EC"/>
    <w:rsid w:val="00C240E8"/>
    <w:rsid w:val="00C26FCC"/>
    <w:rsid w:val="00C33EFF"/>
    <w:rsid w:val="00C36BCA"/>
    <w:rsid w:val="00C40636"/>
    <w:rsid w:val="00C434E2"/>
    <w:rsid w:val="00C551CB"/>
    <w:rsid w:val="00C673BF"/>
    <w:rsid w:val="00C77122"/>
    <w:rsid w:val="00C7733C"/>
    <w:rsid w:val="00C83124"/>
    <w:rsid w:val="00C9269C"/>
    <w:rsid w:val="00C9361A"/>
    <w:rsid w:val="00CC3EDB"/>
    <w:rsid w:val="00CC646A"/>
    <w:rsid w:val="00CD0337"/>
    <w:rsid w:val="00CE00A0"/>
    <w:rsid w:val="00CE0B1F"/>
    <w:rsid w:val="00CE2851"/>
    <w:rsid w:val="00CF0B2C"/>
    <w:rsid w:val="00CF47DC"/>
    <w:rsid w:val="00D07E16"/>
    <w:rsid w:val="00D12853"/>
    <w:rsid w:val="00D1462B"/>
    <w:rsid w:val="00D15303"/>
    <w:rsid w:val="00D159AE"/>
    <w:rsid w:val="00D26835"/>
    <w:rsid w:val="00D36F29"/>
    <w:rsid w:val="00D60F0E"/>
    <w:rsid w:val="00D6207B"/>
    <w:rsid w:val="00D6277B"/>
    <w:rsid w:val="00D62A9E"/>
    <w:rsid w:val="00D72B18"/>
    <w:rsid w:val="00D82493"/>
    <w:rsid w:val="00D82E03"/>
    <w:rsid w:val="00D84EA0"/>
    <w:rsid w:val="00D94D8B"/>
    <w:rsid w:val="00DA0761"/>
    <w:rsid w:val="00DA46DB"/>
    <w:rsid w:val="00DC310E"/>
    <w:rsid w:val="00DC3A7F"/>
    <w:rsid w:val="00DD2373"/>
    <w:rsid w:val="00DE094B"/>
    <w:rsid w:val="00E04810"/>
    <w:rsid w:val="00E05BE1"/>
    <w:rsid w:val="00E172AB"/>
    <w:rsid w:val="00E21937"/>
    <w:rsid w:val="00E257D4"/>
    <w:rsid w:val="00E26968"/>
    <w:rsid w:val="00E40E6B"/>
    <w:rsid w:val="00E4176F"/>
    <w:rsid w:val="00E524FE"/>
    <w:rsid w:val="00E663B2"/>
    <w:rsid w:val="00E7064A"/>
    <w:rsid w:val="00E84420"/>
    <w:rsid w:val="00E8758C"/>
    <w:rsid w:val="00EA33E1"/>
    <w:rsid w:val="00EA77FC"/>
    <w:rsid w:val="00EC54F6"/>
    <w:rsid w:val="00ED566C"/>
    <w:rsid w:val="00EE3A2E"/>
    <w:rsid w:val="00EE3D61"/>
    <w:rsid w:val="00EE71C1"/>
    <w:rsid w:val="00EF055C"/>
    <w:rsid w:val="00F0755C"/>
    <w:rsid w:val="00F13A46"/>
    <w:rsid w:val="00F2043B"/>
    <w:rsid w:val="00F33524"/>
    <w:rsid w:val="00F41678"/>
    <w:rsid w:val="00F550F6"/>
    <w:rsid w:val="00F5779D"/>
    <w:rsid w:val="00F57E7C"/>
    <w:rsid w:val="00F72882"/>
    <w:rsid w:val="00F906F9"/>
    <w:rsid w:val="00F9470E"/>
    <w:rsid w:val="00FA3257"/>
    <w:rsid w:val="00FB0363"/>
    <w:rsid w:val="00FB13D0"/>
    <w:rsid w:val="00FB359E"/>
    <w:rsid w:val="00FD09A5"/>
    <w:rsid w:val="00FD4510"/>
    <w:rsid w:val="00FD5A99"/>
    <w:rsid w:val="00FE0802"/>
    <w:rsid w:val="00FE6147"/>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DD57-EABB-DF4A-898E-391EBF55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1876</Words>
  <Characters>10699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Microsoft Office User</cp:lastModifiedBy>
  <cp:revision>8</cp:revision>
  <dcterms:created xsi:type="dcterms:W3CDTF">2017-11-30T15:43:00Z</dcterms:created>
  <dcterms:modified xsi:type="dcterms:W3CDTF">2017-12-04T19:25:00Z</dcterms:modified>
</cp:coreProperties>
</file>